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color w:val="000000"/>
          <w:spacing w:val="3"/>
          <w:w w:val="99"/>
          <w:kern w:val="0"/>
          <w:sz w:val="96"/>
          <w:szCs w:val="96"/>
        </w:rPr>
      </w:pPr>
      <w:r>
        <w:rPr>
          <w:rFonts w:hint="eastAsia" w:ascii="仿宋" w:hAnsi="仿宋" w:eastAsia="仿宋" w:cs="仿宋"/>
          <w:color w:val="000000"/>
          <w:spacing w:val="3"/>
          <w:w w:val="99"/>
          <w:kern w:val="0"/>
          <w:sz w:val="96"/>
          <w:szCs w:val="96"/>
        </w:rPr>
        <w:t>宜春学院</w:t>
      </w:r>
    </w:p>
    <w:p>
      <w:pPr>
        <w:jc w:val="center"/>
        <w:rPr>
          <w:rFonts w:ascii="仿宋" w:hAnsi="仿宋" w:eastAsia="仿宋" w:cs="仿宋"/>
          <w:color w:val="000000"/>
          <w:spacing w:val="3"/>
          <w:w w:val="99"/>
          <w:kern w:val="0"/>
          <w:sz w:val="96"/>
          <w:szCs w:val="96"/>
        </w:rPr>
      </w:pPr>
      <w:r>
        <w:rPr>
          <w:rFonts w:hint="eastAsia" w:ascii="仿宋" w:hAnsi="仿宋" w:eastAsia="仿宋" w:cs="仿宋"/>
          <w:color w:val="000000"/>
          <w:spacing w:val="3"/>
          <w:w w:val="99"/>
          <w:kern w:val="0"/>
          <w:sz w:val="96"/>
          <w:szCs w:val="96"/>
        </w:rPr>
        <w:t>英语专业师范认证</w:t>
      </w:r>
    </w:p>
    <w:p>
      <w:pPr>
        <w:jc w:val="center"/>
        <w:rPr>
          <w:rFonts w:ascii="仿宋" w:hAnsi="仿宋" w:eastAsia="仿宋" w:cs="仿宋"/>
          <w:bCs/>
          <w:sz w:val="96"/>
          <w:szCs w:val="96"/>
        </w:rPr>
      </w:pPr>
      <w:r>
        <w:rPr>
          <w:rFonts w:hint="eastAsia" w:ascii="仿宋" w:hAnsi="仿宋" w:eastAsia="仿宋" w:cs="仿宋"/>
          <w:bCs/>
          <w:sz w:val="96"/>
          <w:szCs w:val="96"/>
        </w:rPr>
        <w:t>应</w:t>
      </w:r>
    </w:p>
    <w:p>
      <w:pPr>
        <w:jc w:val="center"/>
        <w:rPr>
          <w:rFonts w:ascii="仿宋" w:hAnsi="仿宋" w:eastAsia="仿宋" w:cs="仿宋"/>
          <w:bCs/>
          <w:sz w:val="96"/>
          <w:szCs w:val="96"/>
        </w:rPr>
      </w:pPr>
      <w:r>
        <w:rPr>
          <w:rFonts w:hint="eastAsia" w:ascii="仿宋" w:hAnsi="仿宋" w:eastAsia="仿宋" w:cs="仿宋"/>
          <w:bCs/>
          <w:sz w:val="96"/>
          <w:szCs w:val="96"/>
        </w:rPr>
        <w:t>知</w:t>
      </w:r>
    </w:p>
    <w:p>
      <w:pPr>
        <w:jc w:val="center"/>
        <w:rPr>
          <w:rFonts w:ascii="仿宋" w:hAnsi="仿宋" w:eastAsia="仿宋" w:cs="仿宋"/>
          <w:bCs/>
          <w:sz w:val="96"/>
          <w:szCs w:val="96"/>
        </w:rPr>
      </w:pPr>
      <w:r>
        <w:rPr>
          <w:rFonts w:hint="eastAsia" w:ascii="仿宋" w:hAnsi="仿宋" w:eastAsia="仿宋" w:cs="仿宋"/>
          <w:bCs/>
          <w:sz w:val="96"/>
          <w:szCs w:val="96"/>
        </w:rPr>
        <w:t>应</w:t>
      </w:r>
    </w:p>
    <w:p>
      <w:pPr>
        <w:jc w:val="center"/>
        <w:rPr>
          <w:rFonts w:ascii="仿宋" w:hAnsi="仿宋" w:eastAsia="仿宋" w:cs="仿宋"/>
          <w:bCs/>
          <w:sz w:val="96"/>
          <w:szCs w:val="96"/>
        </w:rPr>
      </w:pPr>
      <w:r>
        <w:rPr>
          <w:rFonts w:hint="eastAsia" w:ascii="仿宋" w:hAnsi="仿宋" w:eastAsia="仿宋" w:cs="仿宋"/>
          <w:bCs/>
          <w:sz w:val="96"/>
          <w:szCs w:val="96"/>
        </w:rPr>
        <w:t>会</w:t>
      </w:r>
    </w:p>
    <w:p>
      <w:pPr>
        <w:jc w:val="center"/>
        <w:rPr>
          <w:rFonts w:ascii="仿宋" w:hAnsi="仿宋" w:eastAsia="仿宋" w:cs="仿宋"/>
          <w:bCs/>
          <w:sz w:val="96"/>
          <w:szCs w:val="96"/>
        </w:rPr>
      </w:pPr>
      <w:r>
        <w:rPr>
          <w:rFonts w:hint="eastAsia" w:ascii="仿宋" w:hAnsi="仿宋" w:eastAsia="仿宋" w:cs="仿宋"/>
          <w:bCs/>
          <w:sz w:val="96"/>
          <w:szCs w:val="96"/>
        </w:rPr>
        <w:t>手</w:t>
      </w:r>
    </w:p>
    <w:p>
      <w:pPr>
        <w:jc w:val="center"/>
        <w:rPr>
          <w:rFonts w:ascii="仿宋" w:hAnsi="仿宋" w:eastAsia="仿宋" w:cs="仿宋"/>
          <w:bCs/>
          <w:sz w:val="96"/>
          <w:szCs w:val="96"/>
        </w:rPr>
      </w:pPr>
      <w:r>
        <w:rPr>
          <w:rFonts w:hint="eastAsia" w:ascii="仿宋" w:hAnsi="仿宋" w:eastAsia="仿宋" w:cs="仿宋"/>
          <w:bCs/>
          <w:sz w:val="96"/>
          <w:szCs w:val="96"/>
        </w:rPr>
        <w:t>册</w:t>
      </w:r>
    </w:p>
    <w:p>
      <w:pPr>
        <w:jc w:val="center"/>
        <w:rPr>
          <w:rFonts w:ascii="仿宋" w:hAnsi="仿宋" w:eastAsia="仿宋" w:cs="仿宋"/>
          <w:color w:val="000000"/>
          <w:spacing w:val="3"/>
          <w:w w:val="99"/>
          <w:kern w:val="0"/>
          <w:sz w:val="96"/>
          <w:szCs w:val="96"/>
        </w:rPr>
      </w:pPr>
      <w:r>
        <w:rPr>
          <w:rFonts w:hint="eastAsia" w:ascii="仿宋" w:hAnsi="仿宋" w:eastAsia="仿宋" w:cs="仿宋"/>
          <w:color w:val="000000"/>
          <w:spacing w:val="3"/>
          <w:w w:val="99"/>
          <w:kern w:val="0"/>
          <w:sz w:val="96"/>
          <w:szCs w:val="96"/>
        </w:rPr>
        <w:t>（学生版）</w:t>
      </w:r>
    </w:p>
    <w:p>
      <w:pPr>
        <w:jc w:val="center"/>
        <w:rPr>
          <w:rFonts w:ascii="仿宋" w:hAnsi="仿宋" w:eastAsia="仿宋" w:cs="仿宋"/>
          <w:bCs/>
          <w:sz w:val="96"/>
          <w:szCs w:val="96"/>
        </w:rPr>
      </w:pPr>
    </w:p>
    <w:p>
      <w:pPr>
        <w:jc w:val="center"/>
        <w:rPr>
          <w:rFonts w:ascii="仿宋" w:hAnsi="仿宋" w:eastAsia="仿宋" w:cs="仿宋"/>
          <w:color w:val="000000"/>
          <w:sz w:val="48"/>
          <w:szCs w:val="48"/>
        </w:rPr>
      </w:pPr>
      <w:r>
        <w:rPr>
          <w:rFonts w:hint="eastAsia" w:ascii="仿宋" w:hAnsi="仿宋" w:eastAsia="仿宋" w:cs="仿宋"/>
          <w:color w:val="000000"/>
          <w:sz w:val="48"/>
          <w:szCs w:val="48"/>
        </w:rPr>
        <w:t>外国语学院</w:t>
      </w:r>
    </w:p>
    <w:p>
      <w:pPr>
        <w:jc w:val="center"/>
        <w:rPr>
          <w:rFonts w:ascii="仿宋" w:hAnsi="仿宋" w:eastAsia="仿宋" w:cs="仿宋"/>
          <w:color w:val="000000"/>
          <w:sz w:val="48"/>
          <w:szCs w:val="48"/>
        </w:rPr>
      </w:pPr>
      <w:r>
        <w:rPr>
          <w:rFonts w:hint="eastAsia" w:ascii="仿宋" w:hAnsi="仿宋" w:eastAsia="仿宋" w:cs="仿宋"/>
          <w:color w:val="000000"/>
          <w:sz w:val="48"/>
          <w:szCs w:val="48"/>
        </w:rPr>
        <w:t>2024年3月</w:t>
      </w:r>
    </w:p>
    <w:p>
      <w:pPr>
        <w:rPr>
          <w:rFonts w:ascii="Times New Roman" w:hAnsi="Times New Roman" w:eastAsia="微软雅黑" w:cs="Times New Roman"/>
          <w:b/>
          <w:bCs/>
          <w:color w:val="000000" w:themeColor="text1"/>
          <w:sz w:val="36"/>
          <w:szCs w:val="36"/>
        </w:rPr>
      </w:pPr>
      <w:r>
        <w:rPr>
          <w:rFonts w:hint="eastAsia" w:ascii="宋体" w:hAnsi="宋体" w:eastAsia="宋体" w:cs="宋体"/>
          <w:color w:val="000000"/>
          <w:sz w:val="48"/>
          <w:szCs w:val="48"/>
        </w:rPr>
        <w:br w:type="page"/>
      </w:r>
    </w:p>
    <w:p>
      <w:pPr>
        <w:jc w:val="center"/>
        <w:rPr>
          <w:rFonts w:hint="eastAsia" w:ascii="仿宋" w:hAnsi="仿宋" w:eastAsia="仿宋" w:cs="仿宋"/>
          <w:sz w:val="36"/>
          <w:szCs w:val="36"/>
        </w:rPr>
      </w:pPr>
      <w:r>
        <w:rPr>
          <w:rFonts w:hint="eastAsia" w:ascii="仿宋" w:hAnsi="仿宋" w:eastAsia="仿宋" w:cs="仿宋"/>
          <w:sz w:val="36"/>
          <w:szCs w:val="36"/>
        </w:rPr>
        <w:t>目   录</w:t>
      </w:r>
    </w:p>
    <w:p>
      <w:pPr>
        <w:rPr>
          <w:rFonts w:ascii="仿宋" w:hAnsi="仿宋" w:eastAsia="仿宋" w:cs="仿宋"/>
          <w:b/>
          <w:bCs/>
          <w:color w:val="000000" w:themeColor="text1"/>
          <w:sz w:val="28"/>
          <w:szCs w:val="28"/>
        </w:rPr>
      </w:pPr>
    </w:p>
    <w:p>
      <w:pPr>
        <w:pStyle w:val="7"/>
        <w:tabs>
          <w:tab w:val="right" w:leader="dot" w:pos="8296"/>
        </w:tabs>
        <w:rPr>
          <w:rFonts w:hint="eastAsia" w:ascii="仿宋" w:hAnsi="仿宋" w:eastAsia="仿宋" w:cs="仿宋"/>
          <w:b/>
          <w:sz w:val="24"/>
        </w:rPr>
      </w:pPr>
      <w:r>
        <w:rPr>
          <w:rFonts w:hint="eastAsia" w:ascii="仿宋" w:hAnsi="仿宋" w:eastAsia="仿宋" w:cs="仿宋"/>
          <w:b/>
          <w:bCs/>
          <w:color w:val="000000" w:themeColor="text1"/>
          <w:sz w:val="24"/>
        </w:rPr>
        <w:fldChar w:fldCharType="begin"/>
      </w:r>
      <w:r>
        <w:rPr>
          <w:rFonts w:hint="eastAsia" w:ascii="仿宋" w:hAnsi="仿宋" w:eastAsia="仿宋" w:cs="仿宋"/>
          <w:b/>
          <w:bCs/>
          <w:color w:val="000000" w:themeColor="text1"/>
          <w:sz w:val="24"/>
        </w:rPr>
        <w:instrText xml:space="preserve">TOC \o "1-2" \h \u </w:instrText>
      </w:r>
      <w:r>
        <w:rPr>
          <w:rFonts w:hint="eastAsia" w:ascii="仿宋" w:hAnsi="仿宋" w:eastAsia="仿宋" w:cs="仿宋"/>
          <w:b/>
          <w:bCs/>
          <w:color w:val="000000" w:themeColor="text1"/>
          <w:sz w:val="24"/>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"_Toc160723624" </w:instrText>
      </w:r>
      <w:r>
        <w:rPr>
          <w:rFonts w:hint="eastAsia" w:ascii="仿宋" w:hAnsi="仿宋" w:eastAsia="仿宋" w:cs="仿宋"/>
        </w:rPr>
        <w:fldChar w:fldCharType="separate"/>
      </w:r>
      <w:r>
        <w:rPr>
          <w:rStyle w:val="13"/>
          <w:rFonts w:hint="eastAsia" w:ascii="仿宋" w:hAnsi="仿宋" w:eastAsia="仿宋" w:cs="仿宋"/>
          <w:b/>
          <w:sz w:val="24"/>
        </w:rPr>
        <w:t>一、关于师范类专业认证</w:t>
      </w:r>
      <w:r>
        <w:rPr>
          <w:rFonts w:hint="eastAsia" w:ascii="仿宋" w:hAnsi="仿宋" w:eastAsia="仿宋" w:cs="仿宋"/>
          <w:b/>
          <w:sz w:val="24"/>
        </w:rPr>
        <w:tab/>
      </w:r>
      <w:r>
        <w:rPr>
          <w:rFonts w:hint="eastAsia" w:ascii="仿宋" w:hAnsi="仿宋" w:eastAsia="仿宋" w:cs="仿宋"/>
          <w:b/>
          <w:sz w:val="24"/>
        </w:rPr>
        <w:fldChar w:fldCharType="begin"/>
      </w:r>
      <w:r>
        <w:rPr>
          <w:rFonts w:hint="eastAsia" w:ascii="仿宋" w:hAnsi="仿宋" w:eastAsia="仿宋" w:cs="仿宋"/>
          <w:b/>
          <w:sz w:val="24"/>
        </w:rPr>
        <w:instrText xml:space="preserve"> PAGEREF _Toc160723624 \h </w:instrText>
      </w:r>
      <w:r>
        <w:rPr>
          <w:rFonts w:hint="eastAsia" w:ascii="仿宋" w:hAnsi="仿宋" w:eastAsia="仿宋" w:cs="仿宋"/>
          <w:b/>
          <w:sz w:val="24"/>
        </w:rPr>
        <w:fldChar w:fldCharType="separate"/>
      </w:r>
      <w:r>
        <w:rPr>
          <w:rFonts w:hint="eastAsia" w:ascii="仿宋" w:hAnsi="仿宋" w:eastAsia="仿宋" w:cs="仿宋"/>
          <w:b/>
          <w:sz w:val="24"/>
        </w:rPr>
        <w:t>5</w:t>
      </w:r>
      <w:r>
        <w:rPr>
          <w:rFonts w:hint="eastAsia" w:ascii="仿宋" w:hAnsi="仿宋" w:eastAsia="仿宋" w:cs="仿宋"/>
          <w:b/>
          <w:sz w:val="24"/>
        </w:rPr>
        <w:fldChar w:fldCharType="end"/>
      </w:r>
      <w:r>
        <w:rPr>
          <w:rFonts w:hint="eastAsia" w:ascii="仿宋" w:hAnsi="仿宋" w:eastAsia="仿宋" w:cs="仿宋"/>
          <w:b/>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"_Toc160723625" </w:instrText>
      </w:r>
      <w:r>
        <w:rPr>
          <w:rFonts w:hint="eastAsia" w:ascii="仿宋" w:hAnsi="仿宋" w:eastAsia="仿宋" w:cs="仿宋"/>
        </w:rPr>
        <w:fldChar w:fldCharType="separate"/>
      </w:r>
      <w:r>
        <w:rPr>
          <w:rStyle w:val="13"/>
          <w:rFonts w:hint="eastAsia" w:ascii="仿宋" w:hAnsi="仿宋" w:eastAsia="仿宋" w:cs="仿宋"/>
          <w:sz w:val="24"/>
        </w:rPr>
        <w:t>1. 什么是师范类专业认证？</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_Toc160723625 \h </w:instrText>
      </w:r>
      <w:r>
        <w:rPr>
          <w:rFonts w:hint="eastAsia" w:ascii="仿宋" w:hAnsi="仿宋" w:eastAsia="仿宋" w:cs="仿宋"/>
          <w:sz w:val="24"/>
        </w:rPr>
        <w:fldChar w:fldCharType="separate"/>
      </w:r>
      <w:r>
        <w:rPr>
          <w:rFonts w:hint="eastAsia" w:ascii="仿宋" w:hAnsi="仿宋" w:eastAsia="仿宋" w:cs="仿宋"/>
          <w:sz w:val="24"/>
        </w:rPr>
        <w:t>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"_Toc160723626" </w:instrText>
      </w:r>
      <w:r>
        <w:rPr>
          <w:rFonts w:hint="eastAsia" w:ascii="仿宋" w:hAnsi="仿宋" w:eastAsia="仿宋" w:cs="仿宋"/>
        </w:rPr>
        <w:fldChar w:fldCharType="separate"/>
      </w:r>
      <w:r>
        <w:rPr>
          <w:rStyle w:val="13"/>
          <w:rFonts w:hint="eastAsia" w:ascii="仿宋" w:hAnsi="仿宋" w:eastAsia="仿宋" w:cs="仿宋"/>
          <w:sz w:val="24"/>
        </w:rPr>
        <w:t>2. 认证的基本理念是什么？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_Toc160723626 \h </w:instrText>
      </w:r>
      <w:r>
        <w:rPr>
          <w:rFonts w:hint="eastAsia" w:ascii="仿宋" w:hAnsi="仿宋" w:eastAsia="仿宋" w:cs="仿宋"/>
          <w:sz w:val="24"/>
        </w:rPr>
        <w:fldChar w:fldCharType="separate"/>
      </w:r>
      <w:r>
        <w:rPr>
          <w:rFonts w:hint="eastAsia" w:ascii="仿宋" w:hAnsi="仿宋" w:eastAsia="仿宋" w:cs="仿宋"/>
          <w:sz w:val="24"/>
        </w:rPr>
        <w:t>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"_Toc160723627" </w:instrText>
      </w:r>
      <w:r>
        <w:rPr>
          <w:rFonts w:hint="eastAsia" w:ascii="仿宋" w:hAnsi="仿宋" w:eastAsia="仿宋" w:cs="仿宋"/>
        </w:rPr>
        <w:fldChar w:fldCharType="separate"/>
      </w:r>
      <w:r>
        <w:rPr>
          <w:rStyle w:val="13"/>
          <w:rFonts w:hint="eastAsia" w:ascii="仿宋" w:hAnsi="仿宋" w:eastAsia="仿宋" w:cs="仿宋"/>
          <w:sz w:val="24"/>
        </w:rPr>
        <w:t>3. 认证的三大任务是什么？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_Toc160723627 \h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"_Toc160723628" </w:instrText>
      </w:r>
      <w:r>
        <w:rPr>
          <w:rFonts w:hint="eastAsia" w:ascii="仿宋" w:hAnsi="仿宋" w:eastAsia="仿宋" w:cs="仿宋"/>
        </w:rPr>
        <w:fldChar w:fldCharType="separate"/>
      </w:r>
      <w:r>
        <w:rPr>
          <w:rStyle w:val="13"/>
          <w:rFonts w:hint="eastAsia" w:ascii="仿宋" w:hAnsi="仿宋" w:eastAsia="仿宋" w:cs="仿宋"/>
          <w:sz w:val="24"/>
        </w:rPr>
        <w:t>4. 认证重点考查什么？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_Toc160723628 \h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"_Toc160723629" </w:instrText>
      </w:r>
      <w:r>
        <w:rPr>
          <w:rFonts w:hint="eastAsia" w:ascii="仿宋" w:hAnsi="仿宋" w:eastAsia="仿宋" w:cs="仿宋"/>
        </w:rPr>
        <w:fldChar w:fldCharType="separate"/>
      </w:r>
      <w:r>
        <w:rPr>
          <w:rStyle w:val="13"/>
          <w:rFonts w:hint="eastAsia" w:ascii="仿宋" w:hAnsi="仿宋" w:eastAsia="仿宋" w:cs="仿宋"/>
          <w:sz w:val="24"/>
        </w:rPr>
        <w:t>5. 什么是“OBE”教育模式？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_Toc160723629 \h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"_Toc160723630" </w:instrText>
      </w:r>
      <w:r>
        <w:rPr>
          <w:rFonts w:hint="eastAsia" w:ascii="仿宋" w:hAnsi="仿宋" w:eastAsia="仿宋" w:cs="仿宋"/>
        </w:rPr>
        <w:fldChar w:fldCharType="separate"/>
      </w:r>
      <w:r>
        <w:rPr>
          <w:rStyle w:val="13"/>
          <w:rFonts w:hint="eastAsia" w:ascii="仿宋" w:hAnsi="仿宋" w:eastAsia="仿宋" w:cs="仿宋"/>
          <w:sz w:val="24"/>
        </w:rPr>
        <w:t>6. 对师范生的毕业要求有哪些？</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_Toc160723630 \h </w:instrText>
      </w:r>
      <w:r>
        <w:rPr>
          <w:rFonts w:hint="eastAsia" w:ascii="仿宋" w:hAnsi="仿宋" w:eastAsia="仿宋" w:cs="仿宋"/>
          <w:sz w:val="24"/>
        </w:rPr>
        <w:fldChar w:fldCharType="separate"/>
      </w:r>
      <w:r>
        <w:rPr>
          <w:rFonts w:hint="eastAsia" w:ascii="仿宋" w:hAnsi="仿宋" w:eastAsia="仿宋" w:cs="仿宋"/>
          <w:sz w:val="24"/>
        </w:rPr>
        <w:t>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"_Toc160723631" </w:instrText>
      </w:r>
      <w:r>
        <w:rPr>
          <w:rFonts w:hint="eastAsia" w:ascii="仿宋" w:hAnsi="仿宋" w:eastAsia="仿宋" w:cs="仿宋"/>
        </w:rPr>
        <w:fldChar w:fldCharType="separate"/>
      </w:r>
      <w:r>
        <w:rPr>
          <w:rStyle w:val="13"/>
          <w:rFonts w:hint="eastAsia" w:ascii="仿宋" w:hAnsi="仿宋" w:eastAsia="仿宋" w:cs="仿宋"/>
          <w:sz w:val="24"/>
        </w:rPr>
        <w:t>7. 什么是“一践行三学会”?</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_Toc160723631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"_Toc160723632" </w:instrText>
      </w:r>
      <w:r>
        <w:rPr>
          <w:rFonts w:hint="eastAsia" w:ascii="仿宋" w:hAnsi="仿宋" w:eastAsia="仿宋" w:cs="仿宋"/>
        </w:rPr>
        <w:fldChar w:fldCharType="separate"/>
      </w:r>
      <w:r>
        <w:rPr>
          <w:rStyle w:val="13"/>
          <w:rFonts w:hint="eastAsia" w:ascii="仿宋" w:hAnsi="仿宋" w:eastAsia="仿宋" w:cs="仿宋"/>
          <w:sz w:val="24"/>
        </w:rPr>
        <w:t>8. 核心理念“学生中心”的教育观，要注意的“六个落实”是什么？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_Toc160723632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"_Toc160723633" </w:instrText>
      </w:r>
      <w:r>
        <w:rPr>
          <w:rFonts w:hint="eastAsia" w:ascii="仿宋" w:hAnsi="仿宋" w:eastAsia="仿宋" w:cs="仿宋"/>
        </w:rPr>
        <w:fldChar w:fldCharType="separate"/>
      </w:r>
      <w:r>
        <w:rPr>
          <w:rStyle w:val="13"/>
          <w:rFonts w:hint="eastAsia" w:ascii="仿宋" w:hAnsi="仿宋" w:eastAsia="仿宋" w:cs="仿宋"/>
          <w:sz w:val="24"/>
        </w:rPr>
        <w:t>9. 师范类专业认证标准是如何体现以学生为中心？</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_Toc160723633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"_Toc160723634" </w:instrText>
      </w:r>
      <w:r>
        <w:rPr>
          <w:rFonts w:hint="eastAsia" w:ascii="仿宋" w:hAnsi="仿宋" w:eastAsia="仿宋" w:cs="仿宋"/>
        </w:rPr>
        <w:fldChar w:fldCharType="separate"/>
      </w:r>
      <w:r>
        <w:rPr>
          <w:rStyle w:val="13"/>
          <w:rFonts w:hint="eastAsia" w:ascii="仿宋" w:hAnsi="仿宋" w:eastAsia="仿宋" w:cs="仿宋"/>
          <w:sz w:val="24"/>
        </w:rPr>
        <w:t>10. 师范类专业认证标准是如何体现产出导向的？</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_Toc160723634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296"/>
        </w:tabs>
        <w:rPr>
          <w:rFonts w:hint="eastAsia" w:ascii="仿宋" w:hAnsi="仿宋" w:eastAsia="仿宋" w:cs="仿宋"/>
          <w:b/>
          <w:sz w:val="24"/>
        </w:rPr>
      </w:pPr>
      <w:r>
        <w:rPr>
          <w:rFonts w:hint="eastAsia" w:ascii="仿宋" w:hAnsi="仿宋" w:eastAsia="仿宋" w:cs="仿宋"/>
        </w:rPr>
        <w:fldChar w:fldCharType="begin"/>
      </w:r>
      <w:r>
        <w:rPr>
          <w:rFonts w:hint="eastAsia" w:ascii="仿宋" w:hAnsi="仿宋" w:eastAsia="仿宋" w:cs="仿宋"/>
        </w:rPr>
        <w:instrText xml:space="preserve"> HYPERLINK \l "_Toc160723635" </w:instrText>
      </w:r>
      <w:r>
        <w:rPr>
          <w:rFonts w:hint="eastAsia" w:ascii="仿宋" w:hAnsi="仿宋" w:eastAsia="仿宋" w:cs="仿宋"/>
        </w:rPr>
        <w:fldChar w:fldCharType="separate"/>
      </w:r>
      <w:r>
        <w:rPr>
          <w:rStyle w:val="13"/>
          <w:rFonts w:hint="eastAsia" w:ascii="仿宋" w:hAnsi="仿宋" w:eastAsia="仿宋" w:cs="仿宋"/>
          <w:b/>
          <w:sz w:val="24"/>
        </w:rPr>
        <w:t>二、关于学校和英语专业</w:t>
      </w:r>
      <w:r>
        <w:rPr>
          <w:rFonts w:hint="eastAsia" w:ascii="仿宋" w:hAnsi="仿宋" w:eastAsia="仿宋" w:cs="仿宋"/>
          <w:b/>
          <w:sz w:val="24"/>
        </w:rPr>
        <w:tab/>
      </w:r>
      <w:r>
        <w:rPr>
          <w:rFonts w:hint="eastAsia" w:ascii="仿宋" w:hAnsi="仿宋" w:eastAsia="仿宋" w:cs="仿宋"/>
          <w:b/>
          <w:sz w:val="24"/>
        </w:rPr>
        <w:fldChar w:fldCharType="begin"/>
      </w:r>
      <w:r>
        <w:rPr>
          <w:rFonts w:hint="eastAsia" w:ascii="仿宋" w:hAnsi="仿宋" w:eastAsia="仿宋" w:cs="仿宋"/>
          <w:b/>
          <w:sz w:val="24"/>
        </w:rPr>
        <w:instrText xml:space="preserve"> PAGEREF _Toc160723635 \h </w:instrText>
      </w:r>
      <w:r>
        <w:rPr>
          <w:rFonts w:hint="eastAsia" w:ascii="仿宋" w:hAnsi="仿宋" w:eastAsia="仿宋" w:cs="仿宋"/>
          <w:b/>
          <w:sz w:val="24"/>
        </w:rPr>
        <w:fldChar w:fldCharType="separate"/>
      </w:r>
      <w:r>
        <w:rPr>
          <w:rFonts w:hint="eastAsia" w:ascii="仿宋" w:hAnsi="仿宋" w:eastAsia="仿宋" w:cs="仿宋"/>
          <w:b/>
          <w:sz w:val="24"/>
        </w:rPr>
        <w:t>11</w:t>
      </w:r>
      <w:r>
        <w:rPr>
          <w:rFonts w:hint="eastAsia" w:ascii="仿宋" w:hAnsi="仿宋" w:eastAsia="仿宋" w:cs="仿宋"/>
          <w:b/>
          <w:sz w:val="24"/>
        </w:rPr>
        <w:fldChar w:fldCharType="end"/>
      </w:r>
      <w:r>
        <w:rPr>
          <w:rFonts w:hint="eastAsia" w:ascii="仿宋" w:hAnsi="仿宋" w:eastAsia="仿宋" w:cs="仿宋"/>
          <w:b/>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"_Toc160723636" </w:instrText>
      </w:r>
      <w:r>
        <w:rPr>
          <w:rFonts w:hint="eastAsia" w:ascii="仿宋" w:hAnsi="仿宋" w:eastAsia="仿宋" w:cs="仿宋"/>
        </w:rPr>
        <w:fldChar w:fldCharType="separate"/>
      </w:r>
      <w:r>
        <w:rPr>
          <w:rStyle w:val="13"/>
          <w:rFonts w:hint="eastAsia" w:ascii="仿宋" w:hAnsi="仿宋" w:eastAsia="仿宋" w:cs="仿宋"/>
          <w:sz w:val="24"/>
        </w:rPr>
        <w:t>1. 宜春学院历史与发展情况怎样？</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_Toc160723636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"_Toc160723637" </w:instrText>
      </w:r>
      <w:r>
        <w:rPr>
          <w:rFonts w:hint="eastAsia" w:ascii="仿宋" w:hAnsi="仿宋" w:eastAsia="仿宋" w:cs="仿宋"/>
        </w:rPr>
        <w:fldChar w:fldCharType="separate"/>
      </w:r>
      <w:r>
        <w:rPr>
          <w:rStyle w:val="13"/>
          <w:rFonts w:hint="eastAsia" w:ascii="仿宋" w:hAnsi="仿宋" w:eastAsia="仿宋" w:cs="仿宋"/>
          <w:sz w:val="24"/>
        </w:rPr>
        <w:t>2. 英语专业历史发展情况怎样？</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_Toc160723637 \h </w:instrText>
      </w:r>
      <w:r>
        <w:rPr>
          <w:rFonts w:hint="eastAsia" w:ascii="仿宋" w:hAnsi="仿宋" w:eastAsia="仿宋" w:cs="仿宋"/>
          <w:sz w:val="24"/>
        </w:rPr>
        <w:fldChar w:fldCharType="separate"/>
      </w:r>
      <w:r>
        <w:rPr>
          <w:rFonts w:hint="eastAsia" w:ascii="仿宋" w:hAnsi="仿宋" w:eastAsia="仿宋" w:cs="仿宋"/>
          <w:sz w:val="24"/>
        </w:rPr>
        <w:t>12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"_Toc160723638" </w:instrText>
      </w:r>
      <w:r>
        <w:rPr>
          <w:rFonts w:hint="eastAsia" w:ascii="仿宋" w:hAnsi="仿宋" w:eastAsia="仿宋" w:cs="仿宋"/>
        </w:rPr>
        <w:fldChar w:fldCharType="separate"/>
      </w:r>
      <w:r>
        <w:rPr>
          <w:rStyle w:val="13"/>
          <w:rFonts w:hint="eastAsia" w:ascii="仿宋" w:hAnsi="仿宋" w:eastAsia="仿宋" w:cs="仿宋"/>
          <w:sz w:val="24"/>
        </w:rPr>
        <w:t>3. 英语专业师资队伍情况如何？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_Toc160723638 \h </w:instrText>
      </w:r>
      <w:r>
        <w:rPr>
          <w:rFonts w:hint="eastAsia" w:ascii="仿宋" w:hAnsi="仿宋" w:eastAsia="仿宋" w:cs="仿宋"/>
          <w:sz w:val="24"/>
        </w:rPr>
        <w:fldChar w:fldCharType="separate"/>
      </w:r>
      <w:r>
        <w:rPr>
          <w:rFonts w:hint="eastAsia" w:ascii="仿宋" w:hAnsi="仿宋" w:eastAsia="仿宋" w:cs="仿宋"/>
          <w:sz w:val="24"/>
        </w:rPr>
        <w:t>12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"_Toc160723639" </w:instrText>
      </w:r>
      <w:r>
        <w:rPr>
          <w:rFonts w:hint="eastAsia" w:ascii="仿宋" w:hAnsi="仿宋" w:eastAsia="仿宋" w:cs="仿宋"/>
        </w:rPr>
        <w:fldChar w:fldCharType="separate"/>
      </w:r>
      <w:r>
        <w:rPr>
          <w:rStyle w:val="13"/>
          <w:rFonts w:hint="eastAsia" w:ascii="仿宋" w:hAnsi="仿宋" w:eastAsia="仿宋" w:cs="仿宋"/>
          <w:sz w:val="24"/>
        </w:rPr>
        <w:t>4. 英语专业培养什么样的人才？</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_Toc160723639 \h </w:instrText>
      </w:r>
      <w:r>
        <w:rPr>
          <w:rFonts w:hint="eastAsia" w:ascii="仿宋" w:hAnsi="仿宋" w:eastAsia="仿宋" w:cs="仿宋"/>
          <w:sz w:val="24"/>
        </w:rPr>
        <w:fldChar w:fldCharType="separate"/>
      </w:r>
      <w:r>
        <w:rPr>
          <w:rFonts w:hint="eastAsia" w:ascii="仿宋" w:hAnsi="仿宋" w:eastAsia="仿宋" w:cs="仿宋"/>
          <w:sz w:val="24"/>
        </w:rPr>
        <w:t>12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"_Toc160723640" </w:instrText>
      </w:r>
      <w:r>
        <w:rPr>
          <w:rFonts w:hint="eastAsia" w:ascii="仿宋" w:hAnsi="仿宋" w:eastAsia="仿宋" w:cs="仿宋"/>
        </w:rPr>
        <w:fldChar w:fldCharType="separate"/>
      </w:r>
      <w:r>
        <w:rPr>
          <w:rStyle w:val="13"/>
          <w:rFonts w:hint="eastAsia" w:ascii="仿宋" w:hAnsi="仿宋" w:eastAsia="仿宋" w:cs="仿宋"/>
          <w:sz w:val="24"/>
        </w:rPr>
        <w:t>5. 英语专业的毕业要求是什么？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_Toc160723640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"_Toc160723641" </w:instrText>
      </w:r>
      <w:r>
        <w:rPr>
          <w:rFonts w:hint="eastAsia" w:ascii="仿宋" w:hAnsi="仿宋" w:eastAsia="仿宋" w:cs="仿宋"/>
        </w:rPr>
        <w:fldChar w:fldCharType="separate"/>
      </w:r>
      <w:r>
        <w:rPr>
          <w:rStyle w:val="13"/>
          <w:rFonts w:hint="eastAsia" w:ascii="仿宋" w:hAnsi="仿宋" w:eastAsia="仿宋" w:cs="仿宋"/>
          <w:sz w:val="24"/>
        </w:rPr>
        <w:t>6. 现行培养方案英语专业毕业学分是多少？（按年级回答）</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_Toc160723641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"_Toc160723642" </w:instrText>
      </w:r>
      <w:r>
        <w:rPr>
          <w:rFonts w:hint="eastAsia" w:ascii="仿宋" w:hAnsi="仿宋" w:eastAsia="仿宋" w:cs="仿宋"/>
        </w:rPr>
        <w:fldChar w:fldCharType="separate"/>
      </w:r>
      <w:r>
        <w:rPr>
          <w:rStyle w:val="13"/>
          <w:rFonts w:hint="eastAsia" w:ascii="仿宋" w:hAnsi="仿宋" w:eastAsia="仿宋" w:cs="仿宋"/>
          <w:sz w:val="24"/>
        </w:rPr>
        <w:t xml:space="preserve">7. </w:t>
      </w:r>
      <w:r>
        <w:rPr>
          <w:rStyle w:val="13"/>
          <w:rFonts w:hint="eastAsia" w:ascii="仿宋" w:hAnsi="仿宋" w:eastAsia="仿宋" w:cs="仿宋"/>
          <w:sz w:val="24"/>
          <w:lang w:eastAsia="zh-CN"/>
        </w:rPr>
        <w:t>你知道</w:t>
      </w:r>
      <w:r>
        <w:rPr>
          <w:rStyle w:val="13"/>
          <w:rFonts w:hint="eastAsia" w:ascii="仿宋" w:hAnsi="仿宋" w:eastAsia="仿宋" w:cs="仿宋"/>
          <w:sz w:val="24"/>
        </w:rPr>
        <w:t>英语专业的学制、学历与学位吗？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_Toc160723642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"_Toc160723643" </w:instrText>
      </w:r>
      <w:r>
        <w:rPr>
          <w:rFonts w:hint="eastAsia" w:ascii="仿宋" w:hAnsi="仿宋" w:eastAsia="仿宋" w:cs="仿宋"/>
        </w:rPr>
        <w:fldChar w:fldCharType="separate"/>
      </w:r>
      <w:r>
        <w:rPr>
          <w:rStyle w:val="13"/>
          <w:rFonts w:hint="eastAsia" w:ascii="仿宋" w:hAnsi="仿宋" w:eastAsia="仿宋" w:cs="仿宋"/>
          <w:sz w:val="24"/>
        </w:rPr>
        <w:t>8. 英语专业课程设置分为哪几个模块?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_Toc160723643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"_Toc160723644" </w:instrText>
      </w:r>
      <w:r>
        <w:rPr>
          <w:rFonts w:hint="eastAsia" w:ascii="仿宋" w:hAnsi="仿宋" w:eastAsia="仿宋" w:cs="仿宋"/>
        </w:rPr>
        <w:fldChar w:fldCharType="separate"/>
      </w:r>
      <w:r>
        <w:rPr>
          <w:rStyle w:val="13"/>
          <w:rFonts w:hint="eastAsia" w:ascii="仿宋" w:hAnsi="仿宋" w:eastAsia="仿宋" w:cs="仿宋"/>
          <w:sz w:val="24"/>
        </w:rPr>
        <w:t>9. 英语专业学生教育实践包括哪几个部分？学分是多少？</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_Toc160723644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"_Toc160723645" </w:instrText>
      </w:r>
      <w:r>
        <w:rPr>
          <w:rFonts w:hint="eastAsia" w:ascii="仿宋" w:hAnsi="仿宋" w:eastAsia="仿宋" w:cs="仿宋"/>
        </w:rPr>
        <w:fldChar w:fldCharType="separate"/>
      </w:r>
      <w:r>
        <w:rPr>
          <w:rStyle w:val="13"/>
          <w:rFonts w:hint="eastAsia" w:ascii="仿宋" w:hAnsi="仿宋" w:eastAsia="仿宋" w:cs="仿宋"/>
          <w:sz w:val="24"/>
        </w:rPr>
        <w:t>10. 英语专业开展见习吗？什么时间开展？有什么内容？</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_Toc160723645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"_Toc160723646" </w:instrText>
      </w:r>
      <w:r>
        <w:rPr>
          <w:rFonts w:hint="eastAsia" w:ascii="仿宋" w:hAnsi="仿宋" w:eastAsia="仿宋" w:cs="仿宋"/>
        </w:rPr>
        <w:fldChar w:fldCharType="separate"/>
      </w:r>
      <w:r>
        <w:rPr>
          <w:rStyle w:val="13"/>
          <w:rFonts w:hint="eastAsia" w:ascii="仿宋" w:hAnsi="仿宋" w:eastAsia="仿宋" w:cs="仿宋"/>
          <w:sz w:val="24"/>
        </w:rPr>
        <w:t>11. 英语专业开展研习吗？什么时间开</w:t>
      </w:r>
      <w:r>
        <w:rPr>
          <w:rStyle w:val="13"/>
          <w:rFonts w:hint="eastAsia" w:ascii="仿宋" w:hAnsi="仿宋" w:eastAsia="仿宋" w:cs="仿宋"/>
          <w:sz w:val="24"/>
          <w:lang w:eastAsia="zh-CN"/>
        </w:rPr>
        <w:t>展</w:t>
      </w:r>
      <w:r>
        <w:rPr>
          <w:rStyle w:val="13"/>
          <w:rFonts w:hint="eastAsia" w:ascii="仿宋" w:hAnsi="仿宋" w:eastAsia="仿宋" w:cs="仿宋"/>
          <w:sz w:val="24"/>
        </w:rPr>
        <w:t>？</w:t>
      </w:r>
      <w:r>
        <w:rPr>
          <w:rStyle w:val="13"/>
          <w:rFonts w:hint="eastAsia" w:ascii="仿宋" w:hAnsi="仿宋" w:eastAsia="仿宋" w:cs="仿宋"/>
          <w:sz w:val="24"/>
          <w:lang w:eastAsia="zh-CN"/>
        </w:rPr>
        <w:t>有</w:t>
      </w:r>
      <w:r>
        <w:rPr>
          <w:rStyle w:val="13"/>
          <w:rFonts w:hint="eastAsia" w:ascii="仿宋" w:hAnsi="仿宋" w:eastAsia="仿宋" w:cs="仿宋"/>
          <w:sz w:val="24"/>
        </w:rPr>
        <w:t>什么内容及要求?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_Toc160723646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"_Toc160723647" </w:instrText>
      </w:r>
      <w:r>
        <w:rPr>
          <w:rFonts w:hint="eastAsia" w:ascii="仿宋" w:hAnsi="仿宋" w:eastAsia="仿宋" w:cs="仿宋"/>
        </w:rPr>
        <w:fldChar w:fldCharType="separate"/>
      </w:r>
      <w:r>
        <w:rPr>
          <w:rStyle w:val="13"/>
          <w:rFonts w:hint="eastAsia" w:ascii="仿宋" w:hAnsi="仿宋" w:eastAsia="仿宋" w:cs="仿宋"/>
          <w:sz w:val="24"/>
        </w:rPr>
        <w:t>12. 英语专业什么时间开展实习？时长是多少？有些什么内容？</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_Toc160723647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"_Toc160723648" </w:instrText>
      </w:r>
      <w:r>
        <w:rPr>
          <w:rFonts w:hint="eastAsia" w:ascii="仿宋" w:hAnsi="仿宋" w:eastAsia="仿宋" w:cs="仿宋"/>
        </w:rPr>
        <w:fldChar w:fldCharType="separate"/>
      </w:r>
      <w:r>
        <w:rPr>
          <w:rStyle w:val="13"/>
          <w:rFonts w:hint="eastAsia" w:ascii="仿宋" w:hAnsi="仿宋" w:eastAsia="仿宋" w:cs="仿宋"/>
          <w:sz w:val="24"/>
        </w:rPr>
        <w:t>13. 英语专业有多少个教学实践基地？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_Toc160723648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"_Toc160723649" </w:instrText>
      </w:r>
      <w:r>
        <w:rPr>
          <w:rFonts w:hint="eastAsia" w:ascii="仿宋" w:hAnsi="仿宋" w:eastAsia="仿宋" w:cs="仿宋"/>
        </w:rPr>
        <w:fldChar w:fldCharType="separate"/>
      </w:r>
      <w:r>
        <w:rPr>
          <w:rStyle w:val="13"/>
          <w:rFonts w:hint="eastAsia" w:ascii="仿宋" w:hAnsi="仿宋" w:eastAsia="仿宋" w:cs="仿宋"/>
          <w:sz w:val="24"/>
        </w:rPr>
        <w:t>14. 英语专业如何培养学生实践能力？</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_Toc160723649 \h </w:instrText>
      </w:r>
      <w:r>
        <w:rPr>
          <w:rFonts w:hint="eastAsia" w:ascii="仿宋" w:hAnsi="仿宋" w:eastAsia="仿宋" w:cs="仿宋"/>
          <w:sz w:val="24"/>
        </w:rPr>
        <w:fldChar w:fldCharType="separate"/>
      </w:r>
      <w:r>
        <w:rPr>
          <w:rFonts w:hint="eastAsia" w:ascii="仿宋" w:hAnsi="仿宋" w:eastAsia="仿宋" w:cs="仿宋"/>
          <w:sz w:val="24"/>
        </w:rPr>
        <w:t>15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"_Toc160723650" </w:instrText>
      </w:r>
      <w:r>
        <w:rPr>
          <w:rFonts w:hint="eastAsia" w:ascii="仿宋" w:hAnsi="仿宋" w:eastAsia="仿宋" w:cs="仿宋"/>
        </w:rPr>
        <w:fldChar w:fldCharType="separate"/>
      </w:r>
      <w:r>
        <w:rPr>
          <w:rStyle w:val="13"/>
          <w:rFonts w:hint="eastAsia" w:ascii="仿宋" w:hAnsi="仿宋" w:eastAsia="仿宋" w:cs="仿宋"/>
          <w:sz w:val="24"/>
        </w:rPr>
        <w:t>15. 你是如何了解到英语专业人才培养方案的相关内容的？</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_Toc160723650 \h </w:instrText>
      </w:r>
      <w:r>
        <w:rPr>
          <w:rFonts w:hint="eastAsia" w:ascii="仿宋" w:hAnsi="仿宋" w:eastAsia="仿宋" w:cs="仿宋"/>
          <w:sz w:val="24"/>
        </w:rPr>
        <w:fldChar w:fldCharType="separate"/>
      </w:r>
      <w:r>
        <w:rPr>
          <w:rFonts w:hint="eastAsia" w:ascii="仿宋" w:hAnsi="仿宋" w:eastAsia="仿宋" w:cs="仿宋"/>
          <w:sz w:val="24"/>
        </w:rPr>
        <w:t>16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"_Toc160723651" </w:instrText>
      </w:r>
      <w:r>
        <w:rPr>
          <w:rFonts w:hint="eastAsia" w:ascii="仿宋" w:hAnsi="仿宋" w:eastAsia="仿宋" w:cs="仿宋"/>
        </w:rPr>
        <w:fldChar w:fldCharType="separate"/>
      </w:r>
      <w:r>
        <w:rPr>
          <w:rStyle w:val="13"/>
          <w:rFonts w:hint="eastAsia" w:ascii="仿宋" w:hAnsi="仿宋" w:eastAsia="仿宋" w:cs="仿宋"/>
          <w:sz w:val="24"/>
        </w:rPr>
        <w:t>16. 你们如何参与人才培养方案的修订？</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_Toc160723651 \h </w:instrText>
      </w:r>
      <w:r>
        <w:rPr>
          <w:rFonts w:hint="eastAsia" w:ascii="仿宋" w:hAnsi="仿宋" w:eastAsia="仿宋" w:cs="仿宋"/>
          <w:sz w:val="24"/>
        </w:rPr>
        <w:fldChar w:fldCharType="separate"/>
      </w:r>
      <w:r>
        <w:rPr>
          <w:rFonts w:hint="eastAsia" w:ascii="仿宋" w:hAnsi="仿宋" w:eastAsia="仿宋" w:cs="仿宋"/>
          <w:sz w:val="24"/>
        </w:rPr>
        <w:t>16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"_Toc160723652" </w:instrText>
      </w:r>
      <w:r>
        <w:rPr>
          <w:rFonts w:hint="eastAsia" w:ascii="仿宋" w:hAnsi="仿宋" w:eastAsia="仿宋" w:cs="仿宋"/>
        </w:rPr>
        <w:fldChar w:fldCharType="separate"/>
      </w:r>
      <w:r>
        <w:rPr>
          <w:rStyle w:val="13"/>
          <w:rFonts w:hint="eastAsia" w:ascii="仿宋" w:hAnsi="仿宋" w:eastAsia="仿宋" w:cs="仿宋"/>
          <w:sz w:val="24"/>
        </w:rPr>
        <w:t>17. 英语专业如何开展职前培养？</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_Toc160723652 \h </w:instrText>
      </w:r>
      <w:r>
        <w:rPr>
          <w:rFonts w:hint="eastAsia" w:ascii="仿宋" w:hAnsi="仿宋" w:eastAsia="仿宋" w:cs="仿宋"/>
          <w:sz w:val="24"/>
        </w:rPr>
        <w:fldChar w:fldCharType="separate"/>
      </w:r>
      <w:r>
        <w:rPr>
          <w:rFonts w:hint="eastAsia" w:ascii="仿宋" w:hAnsi="仿宋" w:eastAsia="仿宋" w:cs="仿宋"/>
          <w:sz w:val="24"/>
        </w:rPr>
        <w:t>16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"_Toc160723653" </w:instrText>
      </w:r>
      <w:r>
        <w:rPr>
          <w:rFonts w:hint="eastAsia" w:ascii="仿宋" w:hAnsi="仿宋" w:eastAsia="仿宋" w:cs="仿宋"/>
        </w:rPr>
        <w:fldChar w:fldCharType="separate"/>
      </w:r>
      <w:r>
        <w:rPr>
          <w:rStyle w:val="13"/>
          <w:rFonts w:hint="eastAsia" w:ascii="仿宋" w:hAnsi="仿宋" w:eastAsia="仿宋" w:cs="仿宋"/>
          <w:sz w:val="24"/>
        </w:rPr>
        <w:t>18. 英语专业如何培养学生发展能力？</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_Toc160723653 \h </w:instrText>
      </w:r>
      <w:r>
        <w:rPr>
          <w:rFonts w:hint="eastAsia" w:ascii="仿宋" w:hAnsi="仿宋" w:eastAsia="仿宋" w:cs="仿宋"/>
          <w:sz w:val="24"/>
        </w:rPr>
        <w:fldChar w:fldCharType="separate"/>
      </w:r>
      <w:r>
        <w:rPr>
          <w:rFonts w:hint="eastAsia"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"_Toc160723654" </w:instrText>
      </w:r>
      <w:r>
        <w:rPr>
          <w:rFonts w:hint="eastAsia" w:ascii="仿宋" w:hAnsi="仿宋" w:eastAsia="仿宋" w:cs="仿宋"/>
        </w:rPr>
        <w:fldChar w:fldCharType="separate"/>
      </w:r>
      <w:r>
        <w:rPr>
          <w:rStyle w:val="13"/>
          <w:rFonts w:hint="eastAsia" w:ascii="仿宋" w:hAnsi="仿宋" w:eastAsia="仿宋" w:cs="仿宋"/>
          <w:sz w:val="24"/>
        </w:rPr>
        <w:t>19. 你们专业是否有“双导师”？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_Toc160723654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"_Toc160723655" </w:instrText>
      </w:r>
      <w:r>
        <w:rPr>
          <w:rFonts w:hint="eastAsia" w:ascii="仿宋" w:hAnsi="仿宋" w:eastAsia="仿宋" w:cs="仿宋"/>
        </w:rPr>
        <w:fldChar w:fldCharType="separate"/>
      </w:r>
      <w:r>
        <w:rPr>
          <w:rStyle w:val="13"/>
          <w:rFonts w:hint="eastAsia" w:ascii="仿宋" w:hAnsi="仿宋" w:eastAsia="仿宋" w:cs="仿宋"/>
          <w:sz w:val="24"/>
        </w:rPr>
        <w:t>20. 你们专业的支持条件如何？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_Toc160723655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"_Toc160723656" </w:instrText>
      </w:r>
      <w:r>
        <w:rPr>
          <w:rFonts w:hint="eastAsia" w:ascii="仿宋" w:hAnsi="仿宋" w:eastAsia="仿宋" w:cs="仿宋"/>
        </w:rPr>
        <w:fldChar w:fldCharType="separate"/>
      </w:r>
      <w:r>
        <w:rPr>
          <w:rStyle w:val="13"/>
          <w:rFonts w:hint="eastAsia" w:ascii="仿宋" w:hAnsi="仿宋" w:eastAsia="仿宋" w:cs="仿宋"/>
          <w:sz w:val="24"/>
        </w:rPr>
        <w:t>21. 你们专业的特色是什么？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_Toc160723656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"_Toc160723657" </w:instrText>
      </w:r>
      <w:r>
        <w:rPr>
          <w:rFonts w:hint="eastAsia" w:ascii="仿宋" w:hAnsi="仿宋" w:eastAsia="仿宋" w:cs="仿宋"/>
        </w:rPr>
        <w:fldChar w:fldCharType="separate"/>
      </w:r>
      <w:r>
        <w:rPr>
          <w:rStyle w:val="13"/>
          <w:rFonts w:hint="eastAsia" w:ascii="仿宋" w:hAnsi="仿宋" w:eastAsia="仿宋" w:cs="仿宋"/>
          <w:sz w:val="24"/>
        </w:rPr>
        <w:t>22. 你毕业的时候会具备哪些能力？</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_Toc160723657 \h </w:instrText>
      </w:r>
      <w:r>
        <w:rPr>
          <w:rFonts w:hint="eastAsia" w:ascii="仿宋" w:hAnsi="仿宋" w:eastAsia="仿宋" w:cs="仿宋"/>
          <w:sz w:val="24"/>
        </w:rPr>
        <w:fldChar w:fldCharType="separate"/>
      </w:r>
      <w:r>
        <w:rPr>
          <w:rFonts w:hint="eastAsia" w:ascii="仿宋" w:hAnsi="仿宋" w:eastAsia="仿宋" w:cs="仿宋"/>
          <w:sz w:val="24"/>
        </w:rPr>
        <w:t>19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"_Toc160723658" </w:instrText>
      </w:r>
      <w:r>
        <w:rPr>
          <w:rFonts w:hint="eastAsia" w:ascii="仿宋" w:hAnsi="仿宋" w:eastAsia="仿宋" w:cs="仿宋"/>
        </w:rPr>
        <w:fldChar w:fldCharType="separate"/>
      </w:r>
      <w:r>
        <w:rPr>
          <w:rStyle w:val="13"/>
          <w:rFonts w:hint="eastAsia" w:ascii="仿宋" w:hAnsi="仿宋" w:eastAsia="仿宋" w:cs="仿宋"/>
          <w:sz w:val="24"/>
        </w:rPr>
        <w:t>23. 你觉得现在已经具有了哪些能力？表现在哪里？</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_Toc160723658 \h </w:instrText>
      </w:r>
      <w:r>
        <w:rPr>
          <w:rFonts w:hint="eastAsia" w:ascii="仿宋" w:hAnsi="仿宋" w:eastAsia="仿宋" w:cs="仿宋"/>
          <w:sz w:val="24"/>
        </w:rPr>
        <w:fldChar w:fldCharType="separate"/>
      </w:r>
      <w:r>
        <w:rPr>
          <w:rFonts w:hint="eastAsia" w:ascii="仿宋" w:hAnsi="仿宋" w:eastAsia="仿宋" w:cs="仿宋"/>
          <w:sz w:val="24"/>
        </w:rPr>
        <w:t>19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"_Toc160723659" </w:instrText>
      </w:r>
      <w:r>
        <w:rPr>
          <w:rFonts w:hint="eastAsia" w:ascii="仿宋" w:hAnsi="仿宋" w:eastAsia="仿宋" w:cs="仿宋"/>
        </w:rPr>
        <w:fldChar w:fldCharType="separate"/>
      </w:r>
      <w:r>
        <w:rPr>
          <w:rStyle w:val="13"/>
          <w:rFonts w:hint="eastAsia" w:ascii="仿宋" w:hAnsi="仿宋" w:eastAsia="仿宋" w:cs="仿宋"/>
          <w:sz w:val="24"/>
        </w:rPr>
        <w:t>24. 在课程教学中，你们觉得任课教师是否胜任？</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_Toc160723659 \h </w:instrText>
      </w:r>
      <w:r>
        <w:rPr>
          <w:rFonts w:hint="eastAsia" w:ascii="仿宋" w:hAnsi="仿宋" w:eastAsia="仿宋" w:cs="仿宋"/>
          <w:sz w:val="24"/>
        </w:rPr>
        <w:fldChar w:fldCharType="separate"/>
      </w:r>
      <w:r>
        <w:rPr>
          <w:rFonts w:hint="eastAsia" w:ascii="仿宋" w:hAnsi="仿宋" w:eastAsia="仿宋" w:cs="仿宋"/>
          <w:sz w:val="24"/>
        </w:rPr>
        <w:t>19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"_Toc160723660" </w:instrText>
      </w:r>
      <w:r>
        <w:rPr>
          <w:rFonts w:hint="eastAsia" w:ascii="仿宋" w:hAnsi="仿宋" w:eastAsia="仿宋" w:cs="仿宋"/>
        </w:rPr>
        <w:fldChar w:fldCharType="separate"/>
      </w:r>
      <w:r>
        <w:rPr>
          <w:rStyle w:val="13"/>
          <w:rFonts w:hint="eastAsia" w:ascii="仿宋" w:hAnsi="仿宋" w:eastAsia="仿宋" w:cs="仿宋"/>
          <w:sz w:val="24"/>
        </w:rPr>
        <w:t>25. 布置作业的时候，老师是否会具体说明如何去完成好这个作业？老师会告诉你作业在什么方面做得不够吗？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_Toc160723660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"_Toc160723661" </w:instrText>
      </w:r>
      <w:r>
        <w:rPr>
          <w:rFonts w:hint="eastAsia" w:ascii="仿宋" w:hAnsi="仿宋" w:eastAsia="仿宋" w:cs="仿宋"/>
        </w:rPr>
        <w:fldChar w:fldCharType="separate"/>
      </w:r>
      <w:r>
        <w:rPr>
          <w:rStyle w:val="13"/>
          <w:rFonts w:hint="eastAsia" w:ascii="仿宋" w:hAnsi="仿宋" w:eastAsia="仿宋" w:cs="仿宋"/>
          <w:sz w:val="24"/>
        </w:rPr>
        <w:t>26. 你们为什么选择这个学校，这个专业？</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_Toc160723661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"_Toc160723662" </w:instrText>
      </w:r>
      <w:r>
        <w:rPr>
          <w:rFonts w:hint="eastAsia" w:ascii="仿宋" w:hAnsi="仿宋" w:eastAsia="仿宋" w:cs="仿宋"/>
        </w:rPr>
        <w:fldChar w:fldCharType="separate"/>
      </w:r>
      <w:r>
        <w:rPr>
          <w:rStyle w:val="13"/>
          <w:rFonts w:hint="eastAsia" w:ascii="仿宋" w:hAnsi="仿宋" w:eastAsia="仿宋" w:cs="仿宋"/>
          <w:sz w:val="24"/>
        </w:rPr>
        <w:t>27. 你感觉这个专业课程怎么样？</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_Toc160723662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"_Toc160723663" </w:instrText>
      </w:r>
      <w:r>
        <w:rPr>
          <w:rFonts w:hint="eastAsia" w:ascii="仿宋" w:hAnsi="仿宋" w:eastAsia="仿宋" w:cs="仿宋"/>
        </w:rPr>
        <w:fldChar w:fldCharType="separate"/>
      </w:r>
      <w:r>
        <w:rPr>
          <w:rStyle w:val="13"/>
          <w:rFonts w:hint="eastAsia" w:ascii="仿宋" w:hAnsi="仿宋" w:eastAsia="仿宋" w:cs="仿宋"/>
          <w:sz w:val="24"/>
        </w:rPr>
        <w:t>28. 在需要的时候，你们是否可以找到教师？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_Toc160723663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"_Toc160723664" </w:instrText>
      </w:r>
      <w:r>
        <w:rPr>
          <w:rFonts w:hint="eastAsia" w:ascii="仿宋" w:hAnsi="仿宋" w:eastAsia="仿宋" w:cs="仿宋"/>
        </w:rPr>
        <w:fldChar w:fldCharType="separate"/>
      </w:r>
      <w:r>
        <w:rPr>
          <w:rStyle w:val="13"/>
          <w:rFonts w:hint="eastAsia" w:ascii="仿宋" w:hAnsi="仿宋" w:eastAsia="仿宋" w:cs="仿宋"/>
          <w:sz w:val="24"/>
        </w:rPr>
        <w:t>29. 你们怎么向学院反馈意见? 学院、任课教师怎么获知你们的意见?</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_Toc160723664 \h </w:instrText>
      </w:r>
      <w:r>
        <w:rPr>
          <w:rFonts w:hint="eastAsia" w:ascii="仿宋" w:hAnsi="仿宋" w:eastAsia="仿宋" w:cs="仿宋"/>
          <w:sz w:val="24"/>
        </w:rPr>
        <w:fldChar w:fldCharType="separate"/>
      </w:r>
      <w:r>
        <w:rPr>
          <w:rFonts w:hint="eastAsia" w:ascii="仿宋" w:hAnsi="仿宋" w:eastAsia="仿宋" w:cs="仿宋"/>
          <w:sz w:val="24"/>
        </w:rPr>
        <w:t>21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"_Toc160723665" </w:instrText>
      </w:r>
      <w:r>
        <w:rPr>
          <w:rFonts w:hint="eastAsia" w:ascii="仿宋" w:hAnsi="仿宋" w:eastAsia="仿宋" w:cs="仿宋"/>
        </w:rPr>
        <w:fldChar w:fldCharType="separate"/>
      </w:r>
      <w:r>
        <w:rPr>
          <w:rStyle w:val="13"/>
          <w:rFonts w:hint="eastAsia" w:ascii="仿宋" w:hAnsi="仿宋" w:eastAsia="仿宋" w:cs="仿宋"/>
          <w:sz w:val="24"/>
        </w:rPr>
        <w:t>30. 你们同学有全职工作吗？同学有在外面做兼职吗？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_Toc160723665 \h </w:instrText>
      </w:r>
      <w:r>
        <w:rPr>
          <w:rFonts w:hint="eastAsia" w:ascii="仿宋" w:hAnsi="仿宋" w:eastAsia="仿宋" w:cs="仿宋"/>
          <w:sz w:val="24"/>
        </w:rPr>
        <w:fldChar w:fldCharType="separate"/>
      </w:r>
      <w:r>
        <w:rPr>
          <w:rFonts w:hint="eastAsia" w:ascii="仿宋" w:hAnsi="仿宋" w:eastAsia="仿宋" w:cs="仿宋"/>
          <w:sz w:val="24"/>
        </w:rPr>
        <w:t>21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"_Toc160723666" </w:instrText>
      </w:r>
      <w:r>
        <w:rPr>
          <w:rFonts w:hint="eastAsia" w:ascii="仿宋" w:hAnsi="仿宋" w:eastAsia="仿宋" w:cs="仿宋"/>
        </w:rPr>
        <w:fldChar w:fldCharType="separate"/>
      </w:r>
      <w:r>
        <w:rPr>
          <w:rStyle w:val="13"/>
          <w:rFonts w:hint="eastAsia" w:ascii="仿宋" w:hAnsi="仿宋" w:eastAsia="仿宋" w:cs="仿宋"/>
          <w:sz w:val="24"/>
        </w:rPr>
        <w:t>31. 你们有去过实验室或实训室（如微格教室）吗?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_Toc160723666 \h </w:instrText>
      </w:r>
      <w:r>
        <w:rPr>
          <w:rFonts w:hint="eastAsia" w:ascii="仿宋" w:hAnsi="仿宋" w:eastAsia="仿宋" w:cs="仿宋"/>
          <w:sz w:val="24"/>
        </w:rPr>
        <w:fldChar w:fldCharType="separate"/>
      </w:r>
      <w:r>
        <w:rPr>
          <w:rFonts w:hint="eastAsia" w:ascii="仿宋" w:hAnsi="仿宋" w:eastAsia="仿宋" w:cs="仿宋"/>
          <w:sz w:val="24"/>
        </w:rPr>
        <w:t>22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"_Toc160723667" </w:instrText>
      </w:r>
      <w:r>
        <w:rPr>
          <w:rFonts w:hint="eastAsia" w:ascii="仿宋" w:hAnsi="仿宋" w:eastAsia="仿宋" w:cs="仿宋"/>
        </w:rPr>
        <w:fldChar w:fldCharType="separate"/>
      </w:r>
      <w:r>
        <w:rPr>
          <w:rStyle w:val="13"/>
          <w:rFonts w:hint="eastAsia" w:ascii="仿宋" w:hAnsi="仿宋" w:eastAsia="仿宋" w:cs="仿宋"/>
          <w:sz w:val="24"/>
        </w:rPr>
        <w:t>32. 图书馆的资源能满足你们专业学习的需要吗？</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_Toc160723667 \h </w:instrText>
      </w:r>
      <w:r>
        <w:rPr>
          <w:rFonts w:hint="eastAsia" w:ascii="仿宋" w:hAnsi="仿宋" w:eastAsia="仿宋" w:cs="仿宋"/>
          <w:sz w:val="24"/>
        </w:rPr>
        <w:fldChar w:fldCharType="separate"/>
      </w:r>
      <w:r>
        <w:rPr>
          <w:rFonts w:hint="eastAsia" w:ascii="仿宋" w:hAnsi="仿宋" w:eastAsia="仿宋" w:cs="仿宋"/>
          <w:sz w:val="24"/>
        </w:rPr>
        <w:t>22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"_Toc160723668" </w:instrText>
      </w:r>
      <w:r>
        <w:rPr>
          <w:rFonts w:hint="eastAsia" w:ascii="仿宋" w:hAnsi="仿宋" w:eastAsia="仿宋" w:cs="仿宋"/>
        </w:rPr>
        <w:fldChar w:fldCharType="separate"/>
      </w:r>
      <w:r>
        <w:rPr>
          <w:rStyle w:val="13"/>
          <w:rFonts w:hint="eastAsia" w:ascii="仿宋" w:hAnsi="仿宋" w:eastAsia="仿宋" w:cs="仿宋"/>
          <w:sz w:val="24"/>
        </w:rPr>
        <w:t>33. 在这个专业毕业后你能够找到什么样的工作？薪水如何？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_Toc160723668 \h </w:instrText>
      </w:r>
      <w:r>
        <w:rPr>
          <w:rFonts w:hint="eastAsia" w:ascii="仿宋" w:hAnsi="仿宋" w:eastAsia="仿宋" w:cs="仿宋"/>
          <w:sz w:val="24"/>
        </w:rPr>
        <w:fldChar w:fldCharType="separate"/>
      </w:r>
      <w:r>
        <w:rPr>
          <w:rFonts w:hint="eastAsia" w:ascii="仿宋" w:hAnsi="仿宋" w:eastAsia="仿宋" w:cs="仿宋"/>
          <w:sz w:val="24"/>
        </w:rPr>
        <w:t>23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8"/>
        <w:tabs>
          <w:tab w:val="right" w:leader="dot" w:pos="8296"/>
        </w:tabs>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"_Toc160723669" </w:instrText>
      </w:r>
      <w:r>
        <w:rPr>
          <w:rFonts w:hint="eastAsia" w:ascii="仿宋" w:hAnsi="仿宋" w:eastAsia="仿宋" w:cs="仿宋"/>
        </w:rPr>
        <w:fldChar w:fldCharType="separate"/>
      </w:r>
      <w:r>
        <w:rPr>
          <w:rStyle w:val="13"/>
          <w:rFonts w:hint="eastAsia" w:ascii="仿宋" w:hAnsi="仿宋" w:eastAsia="仿宋" w:cs="仿宋"/>
          <w:sz w:val="24"/>
        </w:rPr>
        <w:t>34. 你毕业后是否有继续学习的打算？什么地方？什么时间？</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_Toc160723669 \h </w:instrText>
      </w:r>
      <w:r>
        <w:rPr>
          <w:rFonts w:hint="eastAsia" w:ascii="仿宋" w:hAnsi="仿宋" w:eastAsia="仿宋" w:cs="仿宋"/>
          <w:sz w:val="24"/>
        </w:rPr>
        <w:fldChar w:fldCharType="separate"/>
      </w:r>
      <w:r>
        <w:rPr>
          <w:rFonts w:hint="eastAsia" w:ascii="仿宋" w:hAnsi="仿宋" w:eastAsia="仿宋" w:cs="仿宋"/>
          <w:sz w:val="24"/>
        </w:rPr>
        <w:t>23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296"/>
        </w:tabs>
        <w:rPr>
          <w:rFonts w:hint="eastAsia" w:ascii="仿宋" w:hAnsi="仿宋" w:eastAsia="仿宋" w:cs="仿宋"/>
          <w:b/>
          <w:sz w:val="24"/>
        </w:rPr>
      </w:pPr>
      <w:r>
        <w:rPr>
          <w:rFonts w:hint="eastAsia" w:ascii="仿宋" w:hAnsi="仿宋" w:eastAsia="仿宋" w:cs="仿宋"/>
        </w:rPr>
        <w:fldChar w:fldCharType="begin"/>
      </w:r>
      <w:r>
        <w:rPr>
          <w:rFonts w:hint="eastAsia" w:ascii="仿宋" w:hAnsi="仿宋" w:eastAsia="仿宋" w:cs="仿宋"/>
        </w:rPr>
        <w:instrText xml:space="preserve"> HYPERLINK \l "_Toc160723670" </w:instrText>
      </w:r>
      <w:r>
        <w:rPr>
          <w:rFonts w:hint="eastAsia" w:ascii="仿宋" w:hAnsi="仿宋" w:eastAsia="仿宋" w:cs="仿宋"/>
        </w:rPr>
        <w:fldChar w:fldCharType="separate"/>
      </w:r>
      <w:r>
        <w:rPr>
          <w:rStyle w:val="13"/>
          <w:rFonts w:hint="eastAsia" w:ascii="仿宋" w:hAnsi="仿宋" w:eastAsia="仿宋" w:cs="仿宋"/>
          <w:b/>
          <w:sz w:val="24"/>
        </w:rPr>
        <w:t>三、专业认证注意事项</w:t>
      </w:r>
      <w:r>
        <w:rPr>
          <w:rFonts w:hint="eastAsia" w:ascii="仿宋" w:hAnsi="仿宋" w:eastAsia="仿宋" w:cs="仿宋"/>
          <w:b/>
          <w:sz w:val="24"/>
        </w:rPr>
        <w:tab/>
      </w:r>
      <w:r>
        <w:rPr>
          <w:rFonts w:hint="eastAsia" w:ascii="仿宋" w:hAnsi="仿宋" w:eastAsia="仿宋" w:cs="仿宋"/>
          <w:b/>
          <w:sz w:val="24"/>
        </w:rPr>
        <w:fldChar w:fldCharType="begin"/>
      </w:r>
      <w:r>
        <w:rPr>
          <w:rFonts w:hint="eastAsia" w:ascii="仿宋" w:hAnsi="仿宋" w:eastAsia="仿宋" w:cs="仿宋"/>
          <w:b/>
          <w:sz w:val="24"/>
        </w:rPr>
        <w:instrText xml:space="preserve"> PAGEREF _Toc160723670 \h </w:instrText>
      </w:r>
      <w:r>
        <w:rPr>
          <w:rFonts w:hint="eastAsia" w:ascii="仿宋" w:hAnsi="仿宋" w:eastAsia="仿宋" w:cs="仿宋"/>
          <w:b/>
          <w:sz w:val="24"/>
        </w:rPr>
        <w:fldChar w:fldCharType="separate"/>
      </w:r>
      <w:r>
        <w:rPr>
          <w:rFonts w:hint="eastAsia" w:ascii="仿宋" w:hAnsi="仿宋" w:eastAsia="仿宋" w:cs="仿宋"/>
          <w:b/>
          <w:sz w:val="24"/>
        </w:rPr>
        <w:t>24</w:t>
      </w:r>
      <w:r>
        <w:rPr>
          <w:rFonts w:hint="eastAsia" w:ascii="仿宋" w:hAnsi="仿宋" w:eastAsia="仿宋" w:cs="仿宋"/>
          <w:b/>
          <w:sz w:val="24"/>
        </w:rPr>
        <w:fldChar w:fldCharType="end"/>
      </w:r>
      <w:r>
        <w:rPr>
          <w:rFonts w:hint="eastAsia" w:ascii="仿宋" w:hAnsi="仿宋" w:eastAsia="仿宋" w:cs="仿宋"/>
          <w:b/>
          <w:sz w:val="24"/>
        </w:rPr>
        <w:fldChar w:fldCharType="end"/>
      </w:r>
    </w:p>
    <w:p>
      <w:pPr>
        <w:pStyle w:val="8"/>
        <w:tabs>
          <w:tab w:val="right" w:leader="dot" w:pos="8296"/>
        </w:tabs>
        <w:rPr>
          <w:sz w:val="24"/>
        </w:rPr>
      </w:pPr>
    </w:p>
    <w:p>
      <w:pPr>
        <w:pStyle w:val="9"/>
        <w:widowControl/>
        <w:spacing w:beforeAutospacing="0" w:afterAutospacing="0"/>
        <w:jc w:val="center"/>
        <w:rPr>
          <w:rFonts w:ascii="仿宋" w:hAnsi="仿宋" w:eastAsia="仿宋" w:cs="仿宋"/>
          <w:b/>
          <w:bCs/>
          <w:color w:val="000000" w:themeColor="text1"/>
          <w:sz w:val="28"/>
          <w:szCs w:val="28"/>
        </w:rPr>
      </w:pPr>
      <w:r>
        <w:rPr>
          <w:rFonts w:hint="eastAsia" w:ascii="仿宋" w:hAnsi="仿宋" w:eastAsia="仿宋" w:cs="仿宋"/>
          <w:bCs/>
          <w:color w:val="000000" w:themeColor="text1"/>
        </w:rPr>
        <w:fldChar w:fldCharType="end"/>
      </w:r>
    </w:p>
    <w:p>
      <w:pPr>
        <w:pStyle w:val="9"/>
        <w:widowControl/>
        <w:spacing w:beforeAutospacing="0" w:afterAutospacing="0" w:line="360" w:lineRule="auto"/>
        <w:jc w:val="center"/>
        <w:rPr>
          <w:rFonts w:ascii="仿宋" w:hAnsi="仿宋" w:eastAsia="仿宋" w:cs="仿宋"/>
          <w:b/>
          <w:bCs/>
          <w:color w:val="000000" w:themeColor="text1"/>
          <w:sz w:val="28"/>
          <w:szCs w:val="28"/>
        </w:rPr>
      </w:pPr>
    </w:p>
    <w:p>
      <w:pPr>
        <w:pStyle w:val="9"/>
        <w:widowControl/>
        <w:spacing w:beforeAutospacing="0" w:afterAutospacing="0" w:line="360" w:lineRule="auto"/>
        <w:jc w:val="center"/>
        <w:rPr>
          <w:rFonts w:ascii="仿宋" w:hAnsi="仿宋" w:eastAsia="仿宋" w:cs="仿宋"/>
          <w:b/>
          <w:bCs/>
          <w:color w:val="000000" w:themeColor="text1"/>
          <w:sz w:val="28"/>
          <w:szCs w:val="28"/>
        </w:rPr>
      </w:pPr>
    </w:p>
    <w:p>
      <w:pPr>
        <w:rPr>
          <w:rFonts w:ascii="Times New Roman" w:hAnsi="Times New Roman" w:eastAsia="微软雅黑" w:cs="Times New Roman"/>
          <w:b/>
          <w:bCs/>
          <w:color w:val="000000" w:themeColor="text1"/>
          <w:sz w:val="28"/>
          <w:szCs w:val="28"/>
        </w:rPr>
      </w:pPr>
      <w:r>
        <w:rPr>
          <w:rFonts w:ascii="Times New Roman" w:hAnsi="Times New Roman" w:eastAsia="微软雅黑" w:cs="Times New Roman"/>
          <w:b/>
          <w:bCs/>
          <w:color w:val="000000" w:themeColor="text1"/>
          <w:sz w:val="28"/>
          <w:szCs w:val="28"/>
        </w:rPr>
        <w:br w:type="page"/>
      </w:r>
    </w:p>
    <w:p>
      <w:pPr>
        <w:pStyle w:val="2"/>
        <w:jc w:val="center"/>
        <w:rPr>
          <w:rFonts w:hint="eastAsia" w:ascii="仿宋" w:hAnsi="仿宋" w:eastAsia="仿宋" w:cs="仿宋"/>
        </w:rPr>
      </w:pPr>
      <w:bookmarkStart w:id="0" w:name="_Toc160723624"/>
      <w:bookmarkStart w:id="1" w:name="_Toc742"/>
      <w:r>
        <w:rPr>
          <w:rFonts w:hint="eastAsia" w:ascii="仿宋" w:hAnsi="仿宋" w:eastAsia="仿宋" w:cs="仿宋"/>
        </w:rPr>
        <w:t>一、关于师范类专业认证</w:t>
      </w:r>
      <w:bookmarkEnd w:id="0"/>
      <w:bookmarkEnd w:id="1"/>
    </w:p>
    <w:p>
      <w:pPr>
        <w:pStyle w:val="3"/>
      </w:pPr>
      <w:bookmarkStart w:id="2" w:name="_Toc23677"/>
      <w:bookmarkStart w:id="3" w:name="_Toc160723625"/>
      <w:r>
        <w:rPr>
          <w:rFonts w:hint="eastAsia"/>
        </w:rPr>
        <w:t>1. 什么是师范类专业认证？</w:t>
      </w:r>
      <w:bookmarkEnd w:id="2"/>
      <w:bookmarkEnd w:id="3"/>
    </w:p>
    <w:p>
      <w:pPr>
        <w:pStyle w:val="9"/>
        <w:widowControl/>
        <w:spacing w:beforeAutospacing="0" w:afterAutospacing="0" w:line="360" w:lineRule="auto"/>
        <w:ind w:firstLine="602" w:firstLineChars="20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师范类专业认证是专门性教育评估认证机构依照认证标准对师范类专业人才培养质量状况实施的一种外部评价过程，旨在证明当前和可预见的一段时间内，专业能否达到既定的人才培养质量标准。师范类专业认证的核心是保证师范生毕业时的知识能力素质达到标准要求。目的是推动师范类专业注重内涵建设，聚焦师范生能力培养，改革培养体制机制，建立基于产出的持续改进质量保障机制和质量文化，不断提高人才培养质量。</w:t>
      </w:r>
    </w:p>
    <w:p>
      <w:pPr>
        <w:pStyle w:val="3"/>
      </w:pPr>
      <w:bookmarkStart w:id="4" w:name="_Toc14565"/>
      <w:bookmarkStart w:id="5" w:name="_Toc160723626"/>
      <w:r>
        <w:rPr>
          <w:rFonts w:hint="eastAsia"/>
        </w:rPr>
        <w:t>2. 认证的基本理念是什么？</w:t>
      </w:r>
      <w:bookmarkEnd w:id="4"/>
      <w:bookmarkEnd w:id="5"/>
    </w:p>
    <w:p>
      <w:pPr>
        <w:pStyle w:val="9"/>
        <w:widowControl/>
        <w:spacing w:beforeAutospacing="0" w:afterAutospacing="0" w:line="360" w:lineRule="auto"/>
        <w:ind w:firstLine="42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（1）</w:t>
      </w:r>
      <w:r>
        <w:rPr>
          <w:rStyle w:val="12"/>
          <w:rFonts w:hint="eastAsia" w:ascii="仿宋" w:hAnsi="仿宋" w:eastAsia="仿宋" w:cs="仿宋"/>
          <w:color w:val="000000" w:themeColor="text1"/>
          <w:sz w:val="28"/>
          <w:szCs w:val="28"/>
        </w:rPr>
        <w:t>学生中心</w:t>
      </w:r>
      <w:r>
        <w:rPr>
          <w:rFonts w:hint="eastAsia" w:ascii="仿宋" w:hAnsi="仿宋" w:eastAsia="仿宋" w:cs="仿宋"/>
          <w:color w:val="000000" w:themeColor="text1"/>
          <w:sz w:val="28"/>
          <w:szCs w:val="28"/>
        </w:rPr>
        <w:t>。强调从以“教”为中心的传统模式向以“学”为中心的新模式转变，以师范生学习效果和个性发展为中心配置教育资源和安排教学活动，并将师范生和用人单位满意度作为师范类专业人才培养质量评价的重要依据。</w:t>
      </w:r>
    </w:p>
    <w:p>
      <w:pPr>
        <w:pStyle w:val="9"/>
        <w:widowControl/>
        <w:spacing w:beforeAutospacing="0" w:afterAutospacing="0" w:line="360" w:lineRule="auto"/>
        <w:ind w:firstLine="42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w:t>
      </w:r>
      <w:r>
        <w:rPr>
          <w:rStyle w:val="12"/>
          <w:rFonts w:hint="eastAsia" w:ascii="仿宋" w:hAnsi="仿宋" w:eastAsia="仿宋" w:cs="仿宋"/>
          <w:color w:val="000000" w:themeColor="text1"/>
          <w:sz w:val="28"/>
          <w:szCs w:val="28"/>
        </w:rPr>
        <w:t>产出导向</w:t>
      </w:r>
      <w:r>
        <w:rPr>
          <w:rFonts w:hint="eastAsia" w:ascii="仿宋" w:hAnsi="仿宋" w:eastAsia="仿宋" w:cs="仿宋"/>
          <w:color w:val="000000" w:themeColor="text1"/>
          <w:sz w:val="28"/>
          <w:szCs w:val="28"/>
        </w:rPr>
        <w:t>。强调立足社会需要和人的全面发展，以师范生发展成效为导向，聚焦师范生毕业后“学到了什么”和“能做什么”，反向设计课程体系与教学环节，配置师资队伍和资源条件，评价师范类专业人才培养质量。</w:t>
      </w:r>
    </w:p>
    <w:p>
      <w:pPr>
        <w:pStyle w:val="9"/>
        <w:widowControl/>
        <w:spacing w:beforeAutospacing="0" w:afterAutospacing="0" w:line="360" w:lineRule="auto"/>
        <w:ind w:firstLine="42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w:t>
      </w:r>
      <w:r>
        <w:rPr>
          <w:rStyle w:val="12"/>
          <w:rFonts w:hint="eastAsia" w:ascii="仿宋" w:hAnsi="仿宋" w:eastAsia="仿宋" w:cs="仿宋"/>
          <w:color w:val="000000" w:themeColor="text1"/>
          <w:sz w:val="28"/>
          <w:szCs w:val="28"/>
        </w:rPr>
        <w:t>持续改进</w:t>
      </w:r>
      <w:r>
        <w:rPr>
          <w:rFonts w:hint="eastAsia" w:ascii="仿宋" w:hAnsi="仿宋" w:eastAsia="仿宋" w:cs="仿宋"/>
          <w:color w:val="000000" w:themeColor="text1"/>
          <w:sz w:val="28"/>
          <w:szCs w:val="28"/>
        </w:rPr>
        <w:t>。强调聚焦师范生核心能力素质要求（毕业要求），建立持续改进的质量保障机制和追求卓越的质量文化，推动师范类专业人才培养质量不断提升。</w:t>
      </w:r>
    </w:p>
    <w:p>
      <w:pPr>
        <w:pStyle w:val="3"/>
      </w:pPr>
      <w:bookmarkStart w:id="6" w:name="_Toc160723627"/>
      <w:bookmarkStart w:id="7" w:name="_Toc22233"/>
      <w:r>
        <w:rPr>
          <w:rFonts w:hint="eastAsia"/>
        </w:rPr>
        <w:t>3. 认证的三大任务是什么？</w:t>
      </w:r>
      <w:bookmarkEnd w:id="6"/>
      <w:bookmarkEnd w:id="7"/>
    </w:p>
    <w:p>
      <w:pPr>
        <w:pStyle w:val="9"/>
        <w:widowControl/>
        <w:spacing w:beforeAutospacing="0" w:afterAutospacing="0" w:line="360" w:lineRule="auto"/>
        <w:ind w:firstLine="602" w:firstLineChars="200"/>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师范类专业认证的任务是“以评促建、以评促改、以评促强”。</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w:t>
      </w:r>
      <w:r>
        <w:rPr>
          <w:rStyle w:val="12"/>
          <w:rFonts w:hint="eastAsia" w:ascii="仿宋" w:hAnsi="仿宋" w:eastAsia="仿宋" w:cs="仿宋"/>
          <w:color w:val="000000" w:themeColor="text1"/>
          <w:sz w:val="28"/>
          <w:szCs w:val="28"/>
        </w:rPr>
        <w:t>以评促建</w:t>
      </w:r>
      <w:r>
        <w:rPr>
          <w:rFonts w:hint="eastAsia" w:ascii="仿宋" w:hAnsi="仿宋" w:eastAsia="仿宋" w:cs="仿宋"/>
          <w:color w:val="000000" w:themeColor="text1"/>
          <w:sz w:val="28"/>
          <w:szCs w:val="28"/>
        </w:rPr>
        <w:t>”，旨在通过第一级办学基本要求“兜底”监测，督促高校加大师范类专业建设投入，保证师范类专业办学基本条件达到国家基本要求；</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w:t>
      </w:r>
      <w:r>
        <w:rPr>
          <w:rStyle w:val="12"/>
          <w:rFonts w:hint="eastAsia" w:ascii="仿宋" w:hAnsi="仿宋" w:eastAsia="仿宋" w:cs="仿宋"/>
          <w:color w:val="000000" w:themeColor="text1"/>
          <w:sz w:val="28"/>
          <w:szCs w:val="28"/>
        </w:rPr>
        <w:t>以评促改</w:t>
      </w:r>
      <w:r>
        <w:rPr>
          <w:rFonts w:hint="eastAsia" w:ascii="仿宋" w:hAnsi="仿宋" w:eastAsia="仿宋" w:cs="仿宋"/>
          <w:color w:val="000000" w:themeColor="text1"/>
          <w:sz w:val="28"/>
          <w:szCs w:val="28"/>
        </w:rPr>
        <w:t>”，旨在通过第二级教学质量“上水平”认证，推动高校深化师范类专业教学改革，尤其是培养模式和实践教学改革，保证师范类专业教学质量达到国家合格标准要求；</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w:t>
      </w:r>
      <w:r>
        <w:rPr>
          <w:rStyle w:val="12"/>
          <w:rFonts w:hint="eastAsia" w:ascii="仿宋" w:hAnsi="仿宋" w:eastAsia="仿宋" w:cs="仿宋"/>
          <w:color w:val="000000" w:themeColor="text1"/>
          <w:sz w:val="28"/>
          <w:szCs w:val="28"/>
        </w:rPr>
        <w:t>以评促强</w:t>
      </w:r>
      <w:r>
        <w:rPr>
          <w:rFonts w:hint="eastAsia" w:ascii="仿宋" w:hAnsi="仿宋" w:eastAsia="仿宋" w:cs="仿宋"/>
          <w:color w:val="000000" w:themeColor="text1"/>
          <w:sz w:val="28"/>
          <w:szCs w:val="28"/>
        </w:rPr>
        <w:t>”，旨在通过“卓越”认证，引导师范类专业做精做强，保证师范类专业教学质量达到国家卓越标准要求，形成基于产出的持续改进质量保障机制和追求卓越的质量文化，不断提高师范人才培养质量和国际竞争力。</w:t>
      </w:r>
    </w:p>
    <w:p>
      <w:pPr>
        <w:pStyle w:val="3"/>
      </w:pPr>
      <w:bookmarkStart w:id="8" w:name="_Toc22376"/>
      <w:bookmarkStart w:id="9" w:name="_Toc160723628"/>
      <w:r>
        <w:rPr>
          <w:rFonts w:hint="eastAsia"/>
        </w:rPr>
        <w:t>4. 认证重点考查什么？</w:t>
      </w:r>
      <w:bookmarkEnd w:id="8"/>
      <w:bookmarkEnd w:id="9"/>
    </w:p>
    <w:p>
      <w:pPr>
        <w:pStyle w:val="9"/>
        <w:widowControl/>
        <w:spacing w:beforeAutospacing="0" w:afterAutospacing="0" w:line="360" w:lineRule="auto"/>
        <w:ind w:firstLine="602" w:firstLineChars="20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认证重点考查“五个度”，即：</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Style w:val="12"/>
          <w:rFonts w:hint="eastAsia" w:ascii="仿宋" w:hAnsi="仿宋" w:eastAsia="仿宋" w:cs="仿宋"/>
          <w:b w:val="0"/>
          <w:bCs/>
          <w:color w:val="000000" w:themeColor="text1"/>
          <w:sz w:val="28"/>
          <w:szCs w:val="28"/>
        </w:rPr>
        <w:t>（1）</w:t>
      </w:r>
      <w:r>
        <w:rPr>
          <w:rStyle w:val="12"/>
          <w:rFonts w:hint="eastAsia" w:ascii="仿宋" w:hAnsi="仿宋" w:eastAsia="仿宋" w:cs="仿宋"/>
          <w:color w:val="000000" w:themeColor="text1"/>
          <w:sz w:val="28"/>
          <w:szCs w:val="28"/>
        </w:rPr>
        <w:t>培养目标与培养效果的达成度</w:t>
      </w:r>
      <w:r>
        <w:rPr>
          <w:rFonts w:hint="eastAsia" w:ascii="仿宋" w:hAnsi="仿宋" w:eastAsia="仿宋" w:cs="仿宋"/>
          <w:color w:val="000000" w:themeColor="text1"/>
          <w:sz w:val="28"/>
          <w:szCs w:val="28"/>
        </w:rPr>
        <w:t>：重点考查师范生在毕业时知识能力素质发展是否满足国家“出口”质量要求，是否达到专业所制定的培养目标，同时通过毕业生及用人单位的满意度调查，综合评判专业培养目标与培养效果的达成情况。 </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w:t>
      </w:r>
      <w:r>
        <w:rPr>
          <w:rStyle w:val="12"/>
          <w:rFonts w:hint="eastAsia" w:ascii="仿宋" w:hAnsi="仿宋" w:eastAsia="仿宋" w:cs="仿宋"/>
          <w:color w:val="000000" w:themeColor="text1"/>
          <w:sz w:val="28"/>
          <w:szCs w:val="28"/>
        </w:rPr>
        <w:t>专业定位与社会需求的适应度</w:t>
      </w:r>
      <w:r>
        <w:rPr>
          <w:rFonts w:hint="eastAsia" w:ascii="仿宋" w:hAnsi="仿宋" w:eastAsia="仿宋" w:cs="仿宋"/>
          <w:color w:val="000000" w:themeColor="text1"/>
          <w:sz w:val="28"/>
          <w:szCs w:val="28"/>
        </w:rPr>
        <w:t>：重点考查师范类专业办学定位是否符合国家战略和经济社会发展需求，是否与学校的办学定位和人才培养定位相符合，毕业生能否适应社会发展需要。 </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w:t>
      </w:r>
      <w:r>
        <w:rPr>
          <w:rStyle w:val="12"/>
          <w:rFonts w:hint="eastAsia" w:ascii="仿宋" w:hAnsi="仿宋" w:eastAsia="仿宋" w:cs="仿宋"/>
          <w:color w:val="000000" w:themeColor="text1"/>
          <w:sz w:val="28"/>
          <w:szCs w:val="28"/>
        </w:rPr>
        <w:t>教师及教学资源的支撑度</w:t>
      </w:r>
      <w:r>
        <w:rPr>
          <w:rFonts w:hint="eastAsia" w:ascii="仿宋" w:hAnsi="仿宋" w:eastAsia="仿宋" w:cs="仿宋"/>
          <w:color w:val="000000" w:themeColor="text1"/>
          <w:sz w:val="28"/>
          <w:szCs w:val="28"/>
        </w:rPr>
        <w:t>：重点考查师范类专业师资队伍配备、课程体系设置、教学资源配置及教学活动安排是否聚焦师范生成长成才需求展开，能否有效支撑师范生能力素质的养成。 </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w:t>
      </w:r>
      <w:r>
        <w:rPr>
          <w:rStyle w:val="12"/>
          <w:rFonts w:hint="eastAsia" w:ascii="仿宋" w:hAnsi="仿宋" w:eastAsia="仿宋" w:cs="仿宋"/>
          <w:color w:val="000000" w:themeColor="text1"/>
          <w:sz w:val="28"/>
          <w:szCs w:val="28"/>
        </w:rPr>
        <w:t>质量保障体系运行的有效度</w:t>
      </w:r>
      <w:r>
        <w:rPr>
          <w:rFonts w:hint="eastAsia" w:ascii="仿宋" w:hAnsi="仿宋" w:eastAsia="仿宋" w:cs="仿宋"/>
          <w:color w:val="000000" w:themeColor="text1"/>
          <w:sz w:val="28"/>
          <w:szCs w:val="28"/>
        </w:rPr>
        <w:t>：重点考查师范类专业是否建立“评价-反馈-改进”闭环，是否形成基于产出的内外评价机制和持续改进机制，是否注重质量文化建设并推动专业人才培养质量不断提升。</w:t>
      </w:r>
    </w:p>
    <w:p>
      <w:pPr>
        <w:pStyle w:val="9"/>
        <w:widowControl/>
        <w:spacing w:beforeAutospacing="0" w:afterAutospacing="0" w:line="360" w:lineRule="auto"/>
        <w:ind w:firstLine="42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（5）</w:t>
      </w:r>
      <w:r>
        <w:rPr>
          <w:rStyle w:val="12"/>
          <w:rFonts w:hint="eastAsia" w:ascii="仿宋" w:hAnsi="仿宋" w:eastAsia="仿宋" w:cs="仿宋"/>
          <w:color w:val="000000" w:themeColor="text1"/>
          <w:sz w:val="28"/>
          <w:szCs w:val="28"/>
        </w:rPr>
        <w:t>学生和用人单位的满意度</w:t>
      </w:r>
      <w:r>
        <w:rPr>
          <w:rFonts w:hint="eastAsia" w:ascii="仿宋" w:hAnsi="仿宋" w:eastAsia="仿宋" w:cs="仿宋"/>
          <w:color w:val="000000" w:themeColor="text1"/>
          <w:sz w:val="28"/>
          <w:szCs w:val="28"/>
        </w:rPr>
        <w:t>：重点考查师范类专业是否从学生学习体验和学习收获出发，对在校生、毕业生、用人单位等利益相关方开展满意度调查，并将调查结果用于专业人才培养过程的持续改进。</w:t>
      </w:r>
    </w:p>
    <w:p>
      <w:pPr>
        <w:pStyle w:val="3"/>
      </w:pPr>
      <w:bookmarkStart w:id="10" w:name="_Toc10921"/>
      <w:bookmarkStart w:id="11" w:name="_Toc160723629"/>
      <w:r>
        <w:rPr>
          <w:rFonts w:hint="eastAsia"/>
        </w:rPr>
        <w:t>5. 什么是“OBE”教育模式？</w:t>
      </w:r>
      <w:bookmarkEnd w:id="10"/>
      <w:bookmarkEnd w:id="11"/>
    </w:p>
    <w:p>
      <w:pPr>
        <w:pStyle w:val="9"/>
        <w:widowControl/>
        <w:spacing w:beforeAutospacing="0" w:afterAutospacing="0" w:line="360" w:lineRule="auto"/>
        <w:ind w:firstLine="602" w:firstLineChars="20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OBE，是Outcomes-based Education的缩写，即基于学习产出的教育模式。教育者必须对学生毕业时应达到的能力及其水平有清楚的构想，然后寻求设计适宜的教育结构来保证学生达到这些预期目标。学生产出而非教科书或教师经验成为驱动教育系统运作的动力，这显然同传统上内容驱动和重视投入的教育形成了鲜明对比，OBE教育模式可被认为是一种教育范式的革新。</w:t>
      </w:r>
    </w:p>
    <w:p>
      <w:pPr>
        <w:pStyle w:val="9"/>
        <w:widowControl/>
        <w:spacing w:beforeAutospacing="0" w:afterAutospacing="0"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本次师范类专业认证，OBE是专业人才培养体系设定的原则性理念，即“产出导向的人才培养体系”，认证关注点可以概括为“三个三”：</w:t>
      </w:r>
    </w:p>
    <w:p>
      <w:pPr>
        <w:pStyle w:val="9"/>
        <w:widowControl/>
        <w:spacing w:beforeAutospacing="0" w:afterAutospacing="0"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“三个三”指产出导向的培养体系中“三个产出、三个评价、三个支撑”，是师范认证标准各要素的内在逻辑，是认证的实操路径。（图1）</w:t>
      </w:r>
    </w:p>
    <w:p>
      <w:pPr>
        <w:pStyle w:val="9"/>
        <w:widowControl/>
        <w:spacing w:beforeAutospacing="0" w:afterAutospacing="0"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①“</w:t>
      </w:r>
      <w:r>
        <w:rPr>
          <w:rStyle w:val="12"/>
          <w:rFonts w:hint="eastAsia" w:ascii="仿宋" w:hAnsi="仿宋" w:eastAsia="仿宋" w:cs="仿宋"/>
          <w:color w:val="000000" w:themeColor="text1"/>
          <w:sz w:val="28"/>
          <w:szCs w:val="28"/>
        </w:rPr>
        <w:t>三个产出</w:t>
      </w:r>
      <w:r>
        <w:rPr>
          <w:rFonts w:hint="eastAsia" w:ascii="仿宋" w:hAnsi="仿宋" w:eastAsia="仿宋" w:cs="仿宋"/>
          <w:color w:val="000000" w:themeColor="text1"/>
          <w:sz w:val="28"/>
          <w:szCs w:val="28"/>
        </w:rPr>
        <w:t>”指基于产出理念设计人才培养不同环节的目标。</w:t>
      </w:r>
    </w:p>
    <w:p>
      <w:pPr>
        <w:pStyle w:val="9"/>
        <w:widowControl/>
        <w:spacing w:beforeAutospacing="0" w:afterAutospacing="0"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②“</w:t>
      </w:r>
      <w:r>
        <w:rPr>
          <w:rStyle w:val="12"/>
          <w:rFonts w:hint="eastAsia" w:ascii="仿宋" w:hAnsi="仿宋" w:eastAsia="仿宋" w:cs="仿宋"/>
          <w:color w:val="000000" w:themeColor="text1"/>
          <w:sz w:val="28"/>
          <w:szCs w:val="28"/>
        </w:rPr>
        <w:t>三个评价</w:t>
      </w:r>
      <w:r>
        <w:rPr>
          <w:rFonts w:hint="eastAsia" w:ascii="仿宋" w:hAnsi="仿宋" w:eastAsia="仿宋" w:cs="仿宋"/>
          <w:color w:val="000000" w:themeColor="text1"/>
          <w:sz w:val="28"/>
          <w:szCs w:val="28"/>
        </w:rPr>
        <w:t>”基于证据的思维证明不同环节的产出目标能够实现。</w:t>
      </w:r>
    </w:p>
    <w:p>
      <w:pPr>
        <w:pStyle w:val="9"/>
        <w:widowControl/>
        <w:spacing w:beforeAutospacing="0" w:afterAutospacing="0"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③“</w:t>
      </w:r>
      <w:r>
        <w:rPr>
          <w:rStyle w:val="12"/>
          <w:rFonts w:hint="eastAsia" w:ascii="仿宋" w:hAnsi="仿宋" w:eastAsia="仿宋" w:cs="仿宋"/>
          <w:color w:val="000000" w:themeColor="text1"/>
          <w:sz w:val="28"/>
          <w:szCs w:val="28"/>
        </w:rPr>
        <w:t>三个支撑</w:t>
      </w:r>
      <w:r>
        <w:rPr>
          <w:rFonts w:hint="eastAsia" w:ascii="仿宋" w:hAnsi="仿宋" w:eastAsia="仿宋" w:cs="仿宋"/>
          <w:color w:val="000000" w:themeColor="text1"/>
          <w:sz w:val="28"/>
          <w:szCs w:val="28"/>
        </w:rPr>
        <w:t>”从三个评价到三个产出的证明逻辑路径。</w:t>
      </w:r>
    </w:p>
    <w:p>
      <w:pPr>
        <w:widowControl/>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kern w:val="0"/>
          <w:sz w:val="24"/>
        </w:rPr>
        <w:drawing>
          <wp:inline distT="0" distB="0" distL="114300" distR="114300">
            <wp:extent cx="5262245" cy="2949575"/>
            <wp:effectExtent l="0" t="0" r="825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cstate="print"/>
                    <a:stretch>
                      <a:fillRect/>
                    </a:stretch>
                  </pic:blipFill>
                  <pic:spPr>
                    <a:xfrm>
                      <a:off x="0" y="0"/>
                      <a:ext cx="5262245" cy="2949575"/>
                    </a:xfrm>
                    <a:prstGeom prst="rect">
                      <a:avLst/>
                    </a:prstGeom>
                    <a:noFill/>
                    <a:ln w="9525">
                      <a:noFill/>
                    </a:ln>
                  </pic:spPr>
                </pic:pic>
              </a:graphicData>
            </a:graphic>
          </wp:inline>
        </w:drawing>
      </w:r>
    </w:p>
    <w:p>
      <w:pPr>
        <w:pStyle w:val="9"/>
        <w:widowControl/>
        <w:spacing w:beforeAutospacing="0" w:afterAutospacing="0" w:line="360" w:lineRule="auto"/>
        <w:jc w:val="center"/>
        <w:rPr>
          <w:rFonts w:ascii="仿宋" w:hAnsi="仿宋" w:eastAsia="仿宋" w:cs="仿宋"/>
          <w:color w:val="000000" w:themeColor="text1"/>
        </w:rPr>
      </w:pPr>
      <w:r>
        <w:rPr>
          <w:rStyle w:val="12"/>
          <w:rFonts w:hint="eastAsia" w:ascii="仿宋" w:hAnsi="仿宋" w:eastAsia="仿宋" w:cs="仿宋"/>
          <w:color w:val="000000" w:themeColor="text1"/>
        </w:rPr>
        <w:t>（图1 产出导向的培养体系）</w:t>
      </w:r>
    </w:p>
    <w:p>
      <w:pPr>
        <w:pStyle w:val="3"/>
      </w:pPr>
      <w:bookmarkStart w:id="12" w:name="_Toc17802"/>
      <w:bookmarkStart w:id="13" w:name="_Toc160723630"/>
      <w:r>
        <w:rPr>
          <w:rFonts w:hint="eastAsia"/>
        </w:rPr>
        <w:t>6. 对师范生的毕业要求有哪些？</w:t>
      </w:r>
      <w:bookmarkEnd w:id="12"/>
      <w:bookmarkEnd w:id="13"/>
    </w:p>
    <w:p>
      <w:pPr>
        <w:pStyle w:val="9"/>
        <w:widowControl/>
        <w:spacing w:beforeAutospacing="0" w:afterAutospacing="0" w:line="360" w:lineRule="auto"/>
        <w:ind w:firstLine="562" w:firstLineChars="200"/>
        <w:rPr>
          <w:rStyle w:val="12"/>
          <w:rFonts w:ascii="仿宋" w:hAnsi="仿宋" w:eastAsia="仿宋" w:cs="仿宋"/>
          <w:color w:val="000000" w:themeColor="text1"/>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color w:val="000000" w:themeColor="text1"/>
          <w:sz w:val="28"/>
          <w:szCs w:val="28"/>
        </w:rPr>
        <w:t>中学教育专业认证（第二级）毕业要求包括八个方面：师德规范、教育情怀、学科素养、教学能力、班级指导、综合育人、学会反思、沟通合作。</w:t>
      </w:r>
    </w:p>
    <w:p>
      <w:pPr>
        <w:pStyle w:val="3"/>
      </w:pPr>
      <w:bookmarkStart w:id="14" w:name="_Toc15527"/>
      <w:bookmarkStart w:id="15" w:name="_Toc160723631"/>
      <w:r>
        <w:rPr>
          <w:rFonts w:hint="eastAsia"/>
        </w:rPr>
        <w:t>7. 什么是“一践行三学会”?</w:t>
      </w:r>
      <w:bookmarkEnd w:id="14"/>
      <w:bookmarkEnd w:id="15"/>
    </w:p>
    <w:p>
      <w:pPr>
        <w:pStyle w:val="9"/>
        <w:widowControl/>
        <w:spacing w:beforeAutospacing="0" w:afterAutospacing="0" w:line="360" w:lineRule="auto"/>
        <w:ind w:firstLine="602" w:firstLineChars="20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“一践行三学会”是师范类专业对所培养的合格教师在专业素质方面提出的要求，是对毕业要求的进一步概括。“一践行三学会”指“</w:t>
      </w:r>
      <w:r>
        <w:rPr>
          <w:rStyle w:val="12"/>
          <w:rFonts w:hint="eastAsia" w:ascii="仿宋" w:hAnsi="仿宋" w:eastAsia="仿宋" w:cs="仿宋"/>
          <w:color w:val="000000" w:themeColor="text1"/>
          <w:sz w:val="28"/>
          <w:szCs w:val="28"/>
        </w:rPr>
        <w:t>践行师德，学会教学，学会育人，学会发展</w:t>
      </w:r>
      <w:r>
        <w:rPr>
          <w:rFonts w:hint="eastAsia" w:ascii="仿宋" w:hAnsi="仿宋" w:eastAsia="仿宋" w:cs="仿宋"/>
          <w:color w:val="000000" w:themeColor="text1"/>
          <w:sz w:val="28"/>
          <w:szCs w:val="28"/>
        </w:rPr>
        <w:t>”。</w:t>
      </w:r>
    </w:p>
    <w:p>
      <w:pPr>
        <w:pStyle w:val="3"/>
      </w:pPr>
      <w:bookmarkStart w:id="16" w:name="_Toc12034"/>
      <w:r>
        <w:rPr>
          <w:rFonts w:hint="eastAsia"/>
        </w:rPr>
        <w:t> </w:t>
      </w:r>
      <w:bookmarkStart w:id="17" w:name="_Toc160723632"/>
      <w:r>
        <w:rPr>
          <w:rFonts w:hint="eastAsia"/>
        </w:rPr>
        <w:t>8. 核心理念“学生中心”的教育观，要注意的“六个落实”是什么？</w:t>
      </w:r>
      <w:bookmarkEnd w:id="16"/>
      <w:bookmarkEnd w:id="17"/>
    </w:p>
    <w:p>
      <w:pPr>
        <w:pStyle w:val="9"/>
        <w:widowControl/>
        <w:spacing w:beforeAutospacing="0" w:afterAutospacing="0" w:line="360" w:lineRule="auto"/>
        <w:ind w:firstLine="602" w:firstLineChars="200"/>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z w:val="28"/>
          <w:szCs w:val="28"/>
        </w:rPr>
        <w:t>适应学习需求；突出学为主体；服务全程成长；养成师德师能；促进全面发展；成就从教志愿。</w:t>
      </w:r>
    </w:p>
    <w:p>
      <w:pPr>
        <w:pStyle w:val="3"/>
      </w:pPr>
      <w:bookmarkStart w:id="18" w:name="_Toc1032"/>
      <w:bookmarkStart w:id="19" w:name="_Toc160723633"/>
      <w:r>
        <w:rPr>
          <w:rFonts w:hint="eastAsia"/>
        </w:rPr>
        <w:t>9. 师范类专业认证标准是如何体现以学生为中心？</w:t>
      </w:r>
      <w:bookmarkEnd w:id="18"/>
      <w:bookmarkEnd w:id="19"/>
    </w:p>
    <w:p>
      <w:pPr>
        <w:pStyle w:val="9"/>
        <w:widowControl/>
        <w:spacing w:beforeAutospacing="0" w:afterAutospacing="0" w:line="360" w:lineRule="auto"/>
        <w:ind w:firstLine="562" w:firstLineChars="200"/>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 xml:space="preserve">答: </w:t>
      </w:r>
      <w:r>
        <w:rPr>
          <w:rFonts w:hint="eastAsia" w:ascii="仿宋" w:hAnsi="仿宋" w:eastAsia="仿宋" w:cs="仿宋"/>
          <w:color w:val="000000" w:themeColor="text1"/>
          <w:sz w:val="28"/>
          <w:szCs w:val="28"/>
        </w:rPr>
        <w:t>师范类专业认证标准要求以学生为中心，不仅仅体现在“学生发展”这一个指标项上，也体现在其他七个指标项中。以学生为中心，强调遵循师范生成长成才规律，要求师范类专业把培养目标和全体学生的毕业要求达成情况作为评价的核心；培养目标应该围绕师范生毕业要求以及毕业后一段时间所具备的从教能力设定；课程与教学、合作与实践、师资队伍和支持条件等方面的建设均要以有利于师范生达到培养目标和毕业要求为导向；各种质量保障制度和措施的目的是推进师范类专业质量的持续改进和提高，最终目的是保证师范生培养质量满足从教所需的知识能力素质要求。</w:t>
      </w:r>
    </w:p>
    <w:p>
      <w:pPr>
        <w:pStyle w:val="3"/>
      </w:pPr>
      <w:bookmarkStart w:id="20" w:name="_Toc10018"/>
      <w:bookmarkStart w:id="21" w:name="_Toc160723634"/>
      <w:r>
        <w:rPr>
          <w:rFonts w:hint="eastAsia"/>
        </w:rPr>
        <w:t>10. 师范类专业认证标准是如何体现产出导向的？</w:t>
      </w:r>
      <w:bookmarkEnd w:id="20"/>
      <w:bookmarkEnd w:id="21"/>
    </w:p>
    <w:p>
      <w:pPr>
        <w:pStyle w:val="9"/>
        <w:widowControl/>
        <w:spacing w:beforeAutospacing="0" w:afterAutospacing="0" w:line="360" w:lineRule="auto"/>
        <w:ind w:firstLine="562" w:firstLineChars="200"/>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答:</w:t>
      </w:r>
      <w:r>
        <w:rPr>
          <w:rFonts w:hint="eastAsia" w:ascii="仿宋" w:hAnsi="仿宋" w:eastAsia="仿宋" w:cs="仿宋"/>
          <w:color w:val="000000" w:themeColor="text1"/>
          <w:sz w:val="28"/>
          <w:szCs w:val="28"/>
        </w:rPr>
        <w:t xml:space="preserve"> 以产出为导向，就是强调以师范生的学习效果为导向，对照师范毕业生核心能力素质要求，评价师范类专业人才培养质量。关注师范毕业生“学到了什么”和“能做什么”，而非仅仅是“教师教了什么”。要求专业按照“反向设计，正向施工”的基本思路，面向基础教育改革发展需求，以培养目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p>
    <w:p>
      <w:pP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br w:type="page"/>
      </w:r>
    </w:p>
    <w:p>
      <w:pPr>
        <w:pStyle w:val="2"/>
        <w:jc w:val="center"/>
        <w:rPr>
          <w:rFonts w:hint="eastAsia" w:ascii="仿宋" w:hAnsi="仿宋" w:eastAsia="仿宋" w:cs="仿宋"/>
        </w:rPr>
      </w:pPr>
      <w:bookmarkStart w:id="22" w:name="_Toc9218"/>
      <w:bookmarkStart w:id="23" w:name="_Toc160723635"/>
      <w:r>
        <w:rPr>
          <w:rFonts w:hint="eastAsia" w:ascii="仿宋" w:hAnsi="仿宋" w:eastAsia="仿宋" w:cs="仿宋"/>
        </w:rPr>
        <w:t>二、关于学校和英语专业</w:t>
      </w:r>
      <w:bookmarkEnd w:id="22"/>
      <w:bookmarkEnd w:id="23"/>
    </w:p>
    <w:p>
      <w:pPr>
        <w:pStyle w:val="3"/>
      </w:pPr>
      <w:bookmarkStart w:id="24" w:name="_Toc21704"/>
      <w:bookmarkStart w:id="25" w:name="_Toc160723636"/>
      <w:r>
        <w:rPr>
          <w:rFonts w:hint="eastAsia"/>
        </w:rPr>
        <w:t>1. 宜春学院历史与发展情况怎样？</w:t>
      </w:r>
      <w:bookmarkEnd w:id="24"/>
      <w:bookmarkEnd w:id="25"/>
    </w:p>
    <w:p>
      <w:pPr>
        <w:spacing w:line="360" w:lineRule="auto"/>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答：宜春学院前身为创办于1958年的宜春大学，2000年1月，原宜春师专、宜春医专、宜春农专、宜春市职工业余大学合并，升格为省市共建、以市为主的全日制公办本科院校。学校占地近2000亩，有全日制在校生19788人。学校聚焦有特色高水平地方应用型大学办学定位，走创新发展、内涵发展、转型发展、特色发展之路。现有19个教学院，11大学科门类，66个本科专业，其中师范类专业14个，均被纳入师范免试认定教师资格改革范围。学校拥有专业学位硕士点1个，是省“十四五”新增硕士学位授予单位重点建设单位。有省级以上特色专业或一流专业32个，省级教学团队15个，省级以上一流本科课程项目64门，获省级以上成果奖32项。学校专任教师共1153人，高级职称的教师占比41.20%，博士、硕士占比81.44%，享受省级以上人才项目津贴的70余人次，承担了国家自科基金、国家社科基金项目60余项。学校入选全国创新创业典型经验高校和国家级创新创业教育实践基地。为提升教师教育质量，学校成立了师范教育学院，建成了全省一流的教师教育实训中心。办学60余年来，培养了近17万名校友，赣西区域约60%的中小学校长、医疗机构负责人和乡镇领导干部毕业于我校，造就了以中国科学院院士陈仙辉等为代表的大批社会各界精英。</w:t>
      </w:r>
    </w:p>
    <w:p>
      <w:pPr>
        <w:pStyle w:val="9"/>
        <w:widowControl/>
        <w:spacing w:beforeAutospacing="0" w:afterAutospacing="0" w:line="360" w:lineRule="auto"/>
        <w:rPr>
          <w:rStyle w:val="12"/>
          <w:rFonts w:ascii="仿宋" w:hAnsi="仿宋" w:eastAsia="仿宋" w:cs="仿宋"/>
          <w:color w:val="000000" w:themeColor="text1"/>
          <w:sz w:val="28"/>
          <w:szCs w:val="28"/>
        </w:rPr>
      </w:pPr>
    </w:p>
    <w:p>
      <w:pPr>
        <w:pStyle w:val="3"/>
      </w:pPr>
      <w:bookmarkStart w:id="26" w:name="_Toc160723637"/>
      <w:bookmarkStart w:id="27" w:name="_Toc32369"/>
      <w:r>
        <w:rPr>
          <w:rFonts w:hint="eastAsia"/>
        </w:rPr>
        <w:t>2.英语专业历史发展情况怎样？</w:t>
      </w:r>
      <w:bookmarkEnd w:id="26"/>
      <w:bookmarkEnd w:id="27"/>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答：本专业创办于1978年，1999年与江西师范大学合办英语本科专业。2000年升格为本科专业。2001年开始招生，学制4年，授予文学学士学位，目前在校生5</w:t>
      </w:r>
      <w:r>
        <w:rPr>
          <w:rFonts w:hint="eastAsia" w:ascii="仿宋" w:hAnsi="仿宋" w:eastAsia="仿宋" w:cs="仿宋"/>
          <w:color w:val="000000" w:themeColor="text1"/>
          <w:sz w:val="28"/>
          <w:szCs w:val="28"/>
          <w:lang w:val="en-US" w:eastAsia="zh-CN"/>
        </w:rPr>
        <w:t>55</w:t>
      </w:r>
      <w:r>
        <w:rPr>
          <w:rFonts w:hint="eastAsia" w:ascii="仿宋" w:hAnsi="仿宋" w:eastAsia="仿宋" w:cs="仿宋"/>
          <w:color w:val="000000" w:themeColor="text1"/>
          <w:sz w:val="28"/>
          <w:szCs w:val="28"/>
        </w:rPr>
        <w:t>人，在宜春学院校本部办学。2006年，“英语语言文学”学科被评为江西省高校“十一五”重点学科。2008年，本专业被评为江西省特色专业。2013年，获批江西省普通本科高校专业综合改革试点项目。2015年，在江西省第一轮本科专业综合评价中排名第五。2019年，被遴选为校一流优势专业。“综合英语”“高级英语”和“翻译理论与实践”先后被评为省优质课程和省精品资源共享课程。2022年（证书时间），“高级英语”“英语写作1”被评为江西省线下一流本科课程。</w:t>
      </w:r>
    </w:p>
    <w:p>
      <w:pPr>
        <w:pStyle w:val="3"/>
      </w:pPr>
      <w:bookmarkStart w:id="28" w:name="_Toc30452"/>
      <w:bookmarkStart w:id="29" w:name="_Toc160723638"/>
      <w:r>
        <w:rPr>
          <w:rFonts w:hint="eastAsia"/>
        </w:rPr>
        <w:t>3. 英语专业师资队伍情况如何？</w:t>
      </w:r>
      <w:bookmarkEnd w:id="28"/>
      <w:bookmarkEnd w:id="29"/>
    </w:p>
    <w:p>
      <w:pPr>
        <w:snapToGrid w:val="0"/>
        <w:spacing w:before="120" w:after="120" w:line="360" w:lineRule="auto"/>
        <w:ind w:firstLine="562" w:firstLineChars="200"/>
        <w:rPr>
          <w:rFonts w:ascii="仿宋" w:hAnsi="仿宋" w:eastAsia="仿宋" w:cs="仿宋"/>
          <w:kern w:val="0"/>
          <w:sz w:val="28"/>
          <w:szCs w:val="28"/>
        </w:rPr>
      </w:pPr>
      <w:r>
        <w:rPr>
          <w:rFonts w:hint="eastAsia" w:ascii="仿宋" w:hAnsi="仿宋" w:eastAsia="仿宋" w:cs="仿宋"/>
          <w:b/>
          <w:bCs/>
          <w:color w:val="000000" w:themeColor="text1"/>
          <w:sz w:val="28"/>
          <w:szCs w:val="28"/>
        </w:rPr>
        <w:t>答：</w:t>
      </w:r>
      <w:r>
        <w:rPr>
          <w:rFonts w:hint="eastAsia" w:ascii="仿宋" w:hAnsi="仿宋" w:eastAsia="仿宋" w:cs="仿宋"/>
          <w:color w:val="000000" w:themeColor="text1"/>
          <w:kern w:val="0"/>
          <w:sz w:val="28"/>
          <w:szCs w:val="28"/>
        </w:rPr>
        <w:t>专业有专任教师39人，中</w:t>
      </w:r>
      <w:r>
        <w:rPr>
          <w:rFonts w:hint="eastAsia" w:ascii="仿宋" w:hAnsi="仿宋" w:eastAsia="仿宋" w:cs="仿宋"/>
          <w:kern w:val="0"/>
          <w:sz w:val="28"/>
          <w:szCs w:val="28"/>
        </w:rPr>
        <w:t>学外聘教师5人，其中教授3人，博士4人，副教授14人，在读博士3人，硕士生导师1人，省高校中青年骨干教师2人；</w:t>
      </w:r>
      <w:r>
        <w:rPr>
          <w:rFonts w:hint="eastAsia" w:ascii="仿宋" w:hAnsi="仿宋" w:eastAsia="仿宋" w:cs="仿宋"/>
          <w:kern w:val="0"/>
          <w:sz w:val="28"/>
          <w:szCs w:val="28"/>
          <w:lang w:val="zh-CN"/>
        </w:rPr>
        <w:t>高职称教师</w:t>
      </w:r>
      <w:r>
        <w:rPr>
          <w:rFonts w:hint="eastAsia" w:ascii="仿宋" w:hAnsi="仿宋" w:eastAsia="仿宋" w:cs="仿宋"/>
          <w:kern w:val="0"/>
          <w:sz w:val="28"/>
          <w:szCs w:val="28"/>
        </w:rPr>
        <w:t>17人，占比43.59，高于</w:t>
      </w:r>
      <w:r>
        <w:rPr>
          <w:rFonts w:hint="eastAsia" w:ascii="仿宋" w:hAnsi="仿宋" w:eastAsia="仿宋" w:cs="仿宋"/>
          <w:sz w:val="28"/>
          <w:szCs w:val="28"/>
        </w:rPr>
        <w:t>学校平均水平</w:t>
      </w:r>
      <w:r>
        <w:rPr>
          <w:rFonts w:hint="eastAsia" w:ascii="仿宋" w:hAnsi="仿宋" w:eastAsia="仿宋" w:cs="仿宋"/>
          <w:kern w:val="0"/>
          <w:sz w:val="28"/>
          <w:szCs w:val="28"/>
        </w:rPr>
        <w:t>；博士、</w:t>
      </w:r>
      <w:r>
        <w:rPr>
          <w:rFonts w:hint="eastAsia" w:ascii="仿宋" w:hAnsi="仿宋" w:eastAsia="仿宋" w:cs="仿宋"/>
          <w:sz w:val="28"/>
          <w:szCs w:val="28"/>
        </w:rPr>
        <w:t>硕士学位教师37人，占94.87%，</w:t>
      </w:r>
      <w:r>
        <w:rPr>
          <w:rFonts w:hint="eastAsia" w:ascii="仿宋" w:hAnsi="仿宋" w:eastAsia="仿宋" w:cs="仿宋"/>
          <w:kern w:val="0"/>
          <w:sz w:val="28"/>
          <w:szCs w:val="28"/>
        </w:rPr>
        <w:t>生师比14.1：1。</w:t>
      </w:r>
    </w:p>
    <w:p>
      <w:pPr>
        <w:pStyle w:val="3"/>
      </w:pPr>
      <w:bookmarkStart w:id="30" w:name="_Toc28838"/>
      <w:bookmarkStart w:id="31" w:name="_Toc160723639"/>
      <w:r>
        <w:rPr>
          <w:rFonts w:hint="eastAsia"/>
        </w:rPr>
        <w:t>4. 英语专业培养什么样的人才？</w:t>
      </w:r>
      <w:bookmarkEnd w:id="30"/>
      <w:bookmarkEnd w:id="31"/>
    </w:p>
    <w:p>
      <w:pPr>
        <w:snapToGrid w:val="0"/>
        <w:spacing w:before="120" w:after="120" w:line="360" w:lineRule="auto"/>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答：本专业立足赣西、服务江西、辐射全国，培养德、智、体、美、劳全面发展、热爱教育事业、扎根基础教育，专业基本功扎实、教学能力强、适应现代教育发展需要，具有较强的班级管理能力与育人能力，具有持续发展潜能的应用型英语人才，成为在中学从事教学、教研、管理等工作的英语骨干教师。</w:t>
      </w:r>
    </w:p>
    <w:p>
      <w:pPr>
        <w:pStyle w:val="3"/>
      </w:pPr>
      <w:bookmarkStart w:id="32" w:name="_Toc20182"/>
      <w:bookmarkStart w:id="33" w:name="_Toc160723640"/>
      <w:r>
        <w:rPr>
          <w:rFonts w:hint="eastAsia"/>
        </w:rPr>
        <w:t>5. 英语专业的毕业要求是什么？</w:t>
      </w:r>
      <w:bookmarkEnd w:id="32"/>
      <w:bookmarkEnd w:id="33"/>
    </w:p>
    <w:p>
      <w:pPr>
        <w:pStyle w:val="9"/>
        <w:widowControl/>
        <w:spacing w:beforeAutospacing="0" w:afterAutospacing="0" w:line="360" w:lineRule="auto"/>
        <w:ind w:firstLine="562" w:firstLineChars="200"/>
        <w:jc w:val="both"/>
        <w:rPr>
          <w:rStyle w:val="12"/>
          <w:rFonts w:ascii="仿宋" w:hAnsi="仿宋" w:eastAsia="仿宋" w:cs="仿宋"/>
          <w:b w:val="0"/>
          <w:bCs/>
          <w:color w:val="000000" w:themeColor="text1"/>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color w:val="000000" w:themeColor="text1"/>
          <w:sz w:val="28"/>
          <w:szCs w:val="28"/>
        </w:rPr>
        <w:t>英语专业有8个毕业要求：师德规范、教育情怀、学科素养、教学能力、班级指导、综合育人、学会反思、沟通合作。</w:t>
      </w:r>
    </w:p>
    <w:p>
      <w:pPr>
        <w:pStyle w:val="9"/>
        <w:widowControl/>
        <w:spacing w:beforeAutospacing="0" w:afterAutospacing="0" w:line="360" w:lineRule="auto"/>
        <w:ind w:firstLine="560" w:firstLineChars="200"/>
        <w:jc w:val="both"/>
        <w:rPr>
          <w:rStyle w:val="12"/>
          <w:rFonts w:ascii="仿宋" w:hAnsi="仿宋" w:eastAsia="仿宋" w:cs="仿宋"/>
          <w:b w:val="0"/>
          <w:bCs/>
          <w:color w:val="000000" w:themeColor="text1"/>
          <w:sz w:val="28"/>
          <w:szCs w:val="28"/>
        </w:rPr>
      </w:pPr>
      <w:r>
        <w:rPr>
          <w:rStyle w:val="12"/>
          <w:rFonts w:hint="eastAsia" w:ascii="仿宋" w:hAnsi="仿宋" w:eastAsia="仿宋" w:cs="仿宋"/>
          <w:b w:val="0"/>
          <w:bCs/>
          <w:color w:val="000000" w:themeColor="text1"/>
          <w:sz w:val="28"/>
          <w:szCs w:val="28"/>
        </w:rPr>
        <w:t>二级指标点18个：践行师德、依法执教、职业认同、关爱学生、学科知识、人文素养、专业技能、教学素养、教学技能、教研技能、德育素养、班级管理、育人素养、育人能力、反思意识、发展能力、合作意识、协同发展。</w:t>
      </w:r>
    </w:p>
    <w:p>
      <w:pPr>
        <w:pStyle w:val="3"/>
      </w:pPr>
      <w:bookmarkStart w:id="34" w:name="_Toc13218"/>
      <w:bookmarkStart w:id="35" w:name="_Toc160723641"/>
      <w:r>
        <w:rPr>
          <w:rFonts w:hint="eastAsia"/>
        </w:rPr>
        <w:t>6. 现行培养方案英语专业毕业学分是多少？</w:t>
      </w:r>
      <w:bookmarkEnd w:id="34"/>
      <w:r>
        <w:rPr>
          <w:rFonts w:hint="eastAsia"/>
        </w:rPr>
        <w:t>（按年级回答）</w:t>
      </w:r>
      <w:bookmarkEnd w:id="35"/>
    </w:p>
    <w:p>
      <w:pPr>
        <w:pStyle w:val="9"/>
        <w:widowControl/>
        <w:shd w:val="clear" w:color="auto" w:fill="FFFFFF"/>
        <w:spacing w:beforeAutospacing="0" w:afterAutospacing="0" w:line="360" w:lineRule="auto"/>
        <w:ind w:firstLine="562" w:firstLineChars="200"/>
        <w:jc w:val="both"/>
        <w:rPr>
          <w:rStyle w:val="12"/>
          <w:rFonts w:ascii="仿宋" w:hAnsi="仿宋" w:eastAsia="仿宋" w:cs="仿宋"/>
          <w:b w:val="0"/>
          <w:bCs/>
          <w:color w:val="000000" w:themeColor="text1"/>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color w:val="000000" w:themeColor="text1"/>
          <w:sz w:val="28"/>
          <w:szCs w:val="28"/>
        </w:rPr>
        <w:t>20级为165学分，21级、22级为167学分，23级171学分。</w:t>
      </w:r>
    </w:p>
    <w:p>
      <w:pPr>
        <w:pStyle w:val="3"/>
      </w:pPr>
      <w:bookmarkStart w:id="36" w:name="_Toc160723642"/>
      <w:bookmarkStart w:id="37" w:name="_Toc9112"/>
      <w:r>
        <w:rPr>
          <w:rFonts w:hint="eastAsia"/>
        </w:rPr>
        <w:t xml:space="preserve">7. </w:t>
      </w:r>
      <w:r>
        <w:rPr>
          <w:rFonts w:hint="eastAsia"/>
          <w:lang w:eastAsia="zh-CN"/>
        </w:rPr>
        <w:t>你知道</w:t>
      </w:r>
      <w:r>
        <w:rPr>
          <w:rFonts w:hint="eastAsia"/>
        </w:rPr>
        <w:t>英语专业的学制、学历与学位</w:t>
      </w:r>
      <w:r>
        <w:rPr>
          <w:rFonts w:hint="eastAsia"/>
          <w:lang w:eastAsia="zh-CN"/>
        </w:rPr>
        <w:t>吗</w:t>
      </w:r>
      <w:r>
        <w:rPr>
          <w:rFonts w:hint="eastAsia"/>
        </w:rPr>
        <w:t>？</w:t>
      </w:r>
      <w:bookmarkEnd w:id="36"/>
      <w:bookmarkEnd w:id="37"/>
    </w:p>
    <w:p>
      <w:pPr>
        <w:pStyle w:val="9"/>
        <w:widowControl/>
        <w:spacing w:beforeAutospacing="0" w:afterAutospacing="0" w:line="360" w:lineRule="auto"/>
        <w:ind w:firstLine="562" w:firstLineChars="200"/>
        <w:jc w:val="both"/>
        <w:rPr>
          <w:rStyle w:val="12"/>
          <w:rFonts w:ascii="仿宋" w:hAnsi="仿宋" w:eastAsia="仿宋" w:cs="仿宋"/>
          <w:b w:val="0"/>
          <w:bCs/>
          <w:color w:val="000000" w:themeColor="text1"/>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color w:val="000000" w:themeColor="text1"/>
          <w:sz w:val="28"/>
          <w:szCs w:val="28"/>
        </w:rPr>
        <w:t>标准修业年限4年，实行弹性学制</w:t>
      </w:r>
      <w:r>
        <w:rPr>
          <w:rStyle w:val="12"/>
          <w:rFonts w:hint="eastAsia" w:ascii="仿宋" w:hAnsi="仿宋" w:eastAsia="仿宋" w:cs="仿宋"/>
          <w:b w:val="0"/>
          <w:bCs/>
          <w:sz w:val="28"/>
          <w:szCs w:val="28"/>
        </w:rPr>
        <w:t>，修业年限3-6</w:t>
      </w:r>
      <w:r>
        <w:rPr>
          <w:rStyle w:val="12"/>
          <w:rFonts w:hint="eastAsia" w:ascii="仿宋" w:hAnsi="仿宋" w:eastAsia="仿宋" w:cs="仿宋"/>
          <w:b w:val="0"/>
          <w:bCs/>
          <w:color w:val="000000" w:themeColor="text1"/>
          <w:sz w:val="28"/>
          <w:szCs w:val="28"/>
        </w:rPr>
        <w:t>年。完成本专业人才培养方案规定的内容，取得规定的全部学分，德智体美劳达到毕业要求的，准予毕业。符合学校学士学位授予条件，授予文学学士学位。</w:t>
      </w:r>
    </w:p>
    <w:p>
      <w:pPr>
        <w:pStyle w:val="3"/>
      </w:pPr>
      <w:bookmarkStart w:id="38" w:name="_Toc160723643"/>
      <w:bookmarkStart w:id="39" w:name="_Toc25428"/>
      <w:r>
        <w:rPr>
          <w:rFonts w:hint="eastAsia"/>
        </w:rPr>
        <w:t>8.英语专业课程设置分为哪几个模块?</w:t>
      </w:r>
      <w:bookmarkEnd w:id="38"/>
      <w:bookmarkEnd w:id="39"/>
    </w:p>
    <w:p>
      <w:pPr>
        <w:pStyle w:val="9"/>
        <w:widowControl/>
        <w:spacing w:beforeAutospacing="0" w:afterAutospacing="0" w:line="360" w:lineRule="auto"/>
        <w:ind w:firstLine="562" w:firstLineChars="200"/>
        <w:jc w:val="both"/>
        <w:rPr>
          <w:rStyle w:val="12"/>
          <w:rFonts w:ascii="仿宋" w:hAnsi="仿宋" w:eastAsia="仿宋" w:cs="仿宋"/>
          <w:b w:val="0"/>
          <w:bCs/>
          <w:color w:val="000000" w:themeColor="text1"/>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color w:val="000000" w:themeColor="text1"/>
          <w:sz w:val="28"/>
          <w:szCs w:val="28"/>
        </w:rPr>
        <w:t>分为通识教育课程、专业教育课程、应用能力培养课程和实践教学课程四大模块。</w:t>
      </w:r>
    </w:p>
    <w:p>
      <w:pPr>
        <w:pStyle w:val="3"/>
      </w:pPr>
      <w:bookmarkStart w:id="40" w:name="_Toc3215"/>
      <w:bookmarkStart w:id="41" w:name="_Toc160723644"/>
      <w:r>
        <w:rPr>
          <w:rFonts w:hint="eastAsia"/>
        </w:rPr>
        <w:t xml:space="preserve">9. </w:t>
      </w:r>
      <w:bookmarkEnd w:id="40"/>
      <w:r>
        <w:rPr>
          <w:rFonts w:hint="eastAsia"/>
        </w:rPr>
        <w:t>英语专业学生教育实践包括哪几个部分？学分是多少？</w:t>
      </w:r>
      <w:bookmarkEnd w:id="41"/>
    </w:p>
    <w:p>
      <w:pPr>
        <w:pStyle w:val="9"/>
        <w:widowControl/>
        <w:spacing w:beforeAutospacing="0" w:afterAutospacing="0" w:line="360" w:lineRule="auto"/>
        <w:ind w:firstLine="562" w:firstLineChars="200"/>
        <w:jc w:val="both"/>
        <w:rPr>
          <w:rStyle w:val="12"/>
          <w:rFonts w:ascii="仿宋" w:hAnsi="仿宋" w:eastAsia="仿宋" w:cs="仿宋"/>
          <w:b w:val="0"/>
          <w:bCs/>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sz w:val="28"/>
          <w:szCs w:val="28"/>
        </w:rPr>
        <w:t>包括教育见习、教育实习、教育研习。教育见习1学分、教育实习8学分、教育研习1学分。</w:t>
      </w:r>
    </w:p>
    <w:p>
      <w:pPr>
        <w:pStyle w:val="3"/>
      </w:pPr>
      <w:bookmarkStart w:id="42" w:name="_Toc160723645"/>
      <w:r>
        <w:rPr>
          <w:rFonts w:hint="eastAsia"/>
        </w:rPr>
        <w:t>10.英语专业开展见习吗？什么时间开展？见习有什么内容？</w:t>
      </w:r>
      <w:bookmarkEnd w:id="42"/>
    </w:p>
    <w:p>
      <w:pPr>
        <w:pStyle w:val="9"/>
        <w:widowControl/>
        <w:spacing w:beforeAutospacing="0" w:afterAutospacing="0" w:line="360" w:lineRule="auto"/>
        <w:ind w:firstLine="562" w:firstLineChars="200"/>
        <w:jc w:val="both"/>
        <w:rPr>
          <w:rStyle w:val="12"/>
          <w:rFonts w:ascii="仿宋" w:hAnsi="仿宋" w:eastAsia="仿宋" w:cs="仿宋"/>
          <w:b w:val="0"/>
          <w:bCs/>
          <w:sz w:val="28"/>
          <w:szCs w:val="28"/>
        </w:rPr>
      </w:pPr>
      <w:r>
        <w:rPr>
          <w:rStyle w:val="12"/>
          <w:rFonts w:hint="eastAsia" w:ascii="仿宋" w:hAnsi="仿宋" w:eastAsia="仿宋" w:cs="仿宋"/>
          <w:color w:val="000000" w:themeColor="text1"/>
          <w:sz w:val="28"/>
          <w:szCs w:val="28"/>
        </w:rPr>
        <w:t>答：</w:t>
      </w:r>
      <w:r>
        <w:rPr>
          <w:rStyle w:val="12"/>
          <w:rFonts w:hint="eastAsia" w:ascii="仿宋" w:hAnsi="仿宋" w:eastAsia="仿宋" w:cs="仿宋"/>
          <w:b w:val="0"/>
          <w:bCs/>
          <w:sz w:val="28"/>
          <w:szCs w:val="28"/>
        </w:rPr>
        <w:t>专业在第4和第6学期各安排了为期1周，总共2周的教育见习实践环节。由校内导师带队到中学去。见习中学会以3到5人一组安排中学导师指导，见习内容包括：课堂观摩、教学研讨、优秀教师授课与案例评析、班会观摩等。了解中学教师的工作职责与内容，初步掌握以学生为本的教学与管理方法，认识班级管理的意义。最后完成见习记录、反思以及见习报告的任务。</w:t>
      </w:r>
    </w:p>
    <w:p>
      <w:pPr>
        <w:pStyle w:val="3"/>
      </w:pPr>
      <w:bookmarkStart w:id="43" w:name="_Toc160723646"/>
      <w:r>
        <w:rPr>
          <w:rFonts w:hint="eastAsia"/>
        </w:rPr>
        <w:t>11.英语</w:t>
      </w:r>
      <w:r>
        <w:t>专业开展研习吗？什么时间开</w:t>
      </w:r>
      <w:r>
        <w:rPr>
          <w:rFonts w:hint="eastAsia"/>
          <w:lang w:eastAsia="zh-CN"/>
        </w:rPr>
        <w:t>展</w:t>
      </w:r>
      <w:r>
        <w:t>？</w:t>
      </w:r>
      <w:r>
        <w:rPr>
          <w:rFonts w:hint="eastAsia"/>
          <w:lang w:eastAsia="zh-CN"/>
        </w:rPr>
        <w:t>有</w:t>
      </w:r>
      <w:bookmarkStart w:id="99" w:name="_GoBack"/>
      <w:bookmarkEnd w:id="99"/>
      <w:r>
        <w:t>什么内容及要求?</w:t>
      </w:r>
      <w:bookmarkEnd w:id="43"/>
    </w:p>
    <w:p>
      <w:pPr>
        <w:pStyle w:val="9"/>
        <w:widowControl/>
        <w:spacing w:beforeAutospacing="0" w:afterAutospacing="0" w:line="360" w:lineRule="auto"/>
        <w:ind w:firstLine="560" w:firstLineChars="200"/>
        <w:jc w:val="both"/>
        <w:rPr>
          <w:rStyle w:val="12"/>
          <w:rFonts w:ascii="仿宋" w:hAnsi="仿宋" w:eastAsia="仿宋" w:cs="仿宋"/>
          <w:b w:val="0"/>
          <w:bCs/>
          <w:sz w:val="28"/>
          <w:szCs w:val="28"/>
        </w:rPr>
      </w:pPr>
      <w:r>
        <w:rPr>
          <w:rStyle w:val="12"/>
          <w:rFonts w:ascii="仿宋" w:hAnsi="仿宋" w:eastAsia="仿宋" w:cs="仿宋"/>
          <w:b w:val="0"/>
          <w:bCs/>
          <w:sz w:val="28"/>
          <w:szCs w:val="28"/>
        </w:rPr>
        <w:t>答：</w:t>
      </w:r>
      <w:r>
        <w:rPr>
          <w:rStyle w:val="12"/>
          <w:rFonts w:hint="eastAsia" w:ascii="仿宋" w:hAnsi="仿宋" w:eastAsia="仿宋" w:cs="仿宋"/>
          <w:b w:val="0"/>
          <w:bCs/>
          <w:sz w:val="28"/>
          <w:szCs w:val="28"/>
        </w:rPr>
        <w:t>开展研习</w:t>
      </w:r>
      <w:r>
        <w:rPr>
          <w:rStyle w:val="12"/>
          <w:rFonts w:ascii="仿宋" w:hAnsi="仿宋" w:eastAsia="仿宋" w:cs="仿宋"/>
          <w:b w:val="0"/>
          <w:bCs/>
          <w:sz w:val="28"/>
          <w:szCs w:val="28"/>
        </w:rPr>
        <w:t>。研习一般安排在第七、八学期具体开展。在教育实习的基础上，通过</w:t>
      </w:r>
      <w:r>
        <w:rPr>
          <w:rStyle w:val="12"/>
          <w:rFonts w:hint="eastAsia" w:ascii="仿宋" w:hAnsi="仿宋" w:eastAsia="仿宋" w:cs="仿宋"/>
          <w:b w:val="0"/>
          <w:bCs/>
          <w:sz w:val="28"/>
          <w:szCs w:val="28"/>
        </w:rPr>
        <w:t>参加实习学校教研会、集体备课与评课、</w:t>
      </w:r>
      <w:r>
        <w:rPr>
          <w:rStyle w:val="12"/>
          <w:rFonts w:ascii="仿宋" w:hAnsi="仿宋" w:eastAsia="仿宋" w:cs="仿宋"/>
          <w:b w:val="0"/>
          <w:bCs/>
          <w:sz w:val="28"/>
          <w:szCs w:val="28"/>
        </w:rPr>
        <w:t>开展专题讨论、研讨反思、经验总结、成果汇报交流，</w:t>
      </w:r>
      <w:r>
        <w:rPr>
          <w:rStyle w:val="12"/>
          <w:rFonts w:hint="eastAsia" w:ascii="仿宋" w:hAnsi="仿宋" w:eastAsia="仿宋" w:cs="仿宋"/>
          <w:b w:val="0"/>
          <w:bCs/>
          <w:sz w:val="28"/>
          <w:szCs w:val="28"/>
        </w:rPr>
        <w:t>锻炼</w:t>
      </w:r>
      <w:r>
        <w:rPr>
          <w:rStyle w:val="12"/>
          <w:rFonts w:ascii="仿宋" w:hAnsi="仿宋" w:eastAsia="仿宋" w:cs="仿宋"/>
          <w:b w:val="0"/>
          <w:bCs/>
          <w:sz w:val="28"/>
          <w:szCs w:val="28"/>
        </w:rPr>
        <w:t>分析、解决各种英语教学问题的能力，获得教师必备的基础教研能力</w:t>
      </w:r>
      <w:r>
        <w:rPr>
          <w:rStyle w:val="12"/>
          <w:rFonts w:hint="eastAsia" w:ascii="仿宋" w:hAnsi="仿宋" w:eastAsia="仿宋" w:cs="仿宋"/>
          <w:b w:val="0"/>
          <w:bCs/>
          <w:sz w:val="28"/>
          <w:szCs w:val="28"/>
        </w:rPr>
        <w:t>，</w:t>
      </w:r>
      <w:r>
        <w:rPr>
          <w:rStyle w:val="12"/>
          <w:rFonts w:ascii="仿宋" w:hAnsi="仿宋" w:eastAsia="仿宋" w:cs="仿宋"/>
          <w:b w:val="0"/>
          <w:bCs/>
          <w:sz w:val="28"/>
          <w:szCs w:val="28"/>
        </w:rPr>
        <w:t>最后完成研习记录、研习报告等任务。</w:t>
      </w:r>
    </w:p>
    <w:p>
      <w:pPr>
        <w:pStyle w:val="3"/>
        <w:numPr>
          <w:ilvl w:val="0"/>
          <w:numId w:val="1"/>
        </w:numPr>
      </w:pPr>
      <w:bookmarkStart w:id="44" w:name="_Toc160723647"/>
      <w:r>
        <w:rPr>
          <w:rFonts w:hint="eastAsia"/>
        </w:rPr>
        <w:t>英语</w:t>
      </w:r>
      <w:r>
        <w:t>专业什么时间开展实习？时长是多少？有些什么内容？</w:t>
      </w:r>
      <w:bookmarkEnd w:id="44"/>
    </w:p>
    <w:p>
      <w:pPr>
        <w:pStyle w:val="9"/>
        <w:widowControl/>
        <w:spacing w:beforeAutospacing="0" w:afterAutospacing="0" w:line="360" w:lineRule="auto"/>
        <w:ind w:firstLine="560" w:firstLineChars="200"/>
        <w:jc w:val="both"/>
        <w:rPr>
          <w:rStyle w:val="12"/>
          <w:rFonts w:ascii="仿宋" w:hAnsi="仿宋" w:eastAsia="仿宋" w:cs="仿宋"/>
          <w:b w:val="0"/>
          <w:bCs/>
          <w:sz w:val="28"/>
          <w:szCs w:val="28"/>
        </w:rPr>
      </w:pPr>
      <w:r>
        <w:rPr>
          <w:rStyle w:val="12"/>
          <w:rFonts w:ascii="仿宋" w:hAnsi="仿宋" w:eastAsia="仿宋" w:cs="仿宋"/>
          <w:b w:val="0"/>
          <w:bCs/>
          <w:sz w:val="28"/>
          <w:szCs w:val="28"/>
        </w:rPr>
        <w:t>答：一般在第七、第八个学期开展实习，时长一个学期（不少于18周）。实习分集中实习和顶岗实习两种。实习内容有听课观摩、备课试讲、教研评课、汇报公开课、班级管理、学生辅导等工作。实习期间要按照规定完成听课记录、实习周日志、教案设计、实习报告等任务。</w:t>
      </w:r>
    </w:p>
    <w:p>
      <w:pPr>
        <w:pStyle w:val="3"/>
      </w:pPr>
      <w:bookmarkStart w:id="45" w:name="_Toc24322"/>
      <w:bookmarkStart w:id="46" w:name="_Toc160723648"/>
      <w:r>
        <w:rPr>
          <w:rFonts w:hint="eastAsia"/>
        </w:rPr>
        <w:t>13. 英语专业有多少个教学实践基地？</w:t>
      </w:r>
      <w:bookmarkEnd w:id="45"/>
      <w:bookmarkEnd w:id="46"/>
    </w:p>
    <w:p>
      <w:pPr>
        <w:pStyle w:val="9"/>
        <w:widowControl/>
        <w:spacing w:beforeAutospacing="0" w:afterAutospacing="0" w:line="360" w:lineRule="auto"/>
        <w:ind w:firstLine="562" w:firstLineChars="200"/>
        <w:jc w:val="both"/>
        <w:rPr>
          <w:rFonts w:ascii="仿宋" w:hAnsi="仿宋" w:eastAsia="仿宋" w:cs="仿宋"/>
          <w:sz w:val="28"/>
          <w:szCs w:val="28"/>
        </w:rPr>
      </w:pPr>
      <w:r>
        <w:rPr>
          <w:rFonts w:hint="eastAsia" w:ascii="仿宋" w:hAnsi="仿宋" w:eastAsia="仿宋" w:cs="仿宋"/>
          <w:b/>
          <w:bCs/>
          <w:color w:val="000000" w:themeColor="text1"/>
          <w:sz w:val="28"/>
          <w:szCs w:val="28"/>
        </w:rPr>
        <w:t>答：</w:t>
      </w:r>
      <w:r>
        <w:rPr>
          <w:rFonts w:hint="eastAsia" w:ascii="仿宋" w:hAnsi="仿宋" w:eastAsia="仿宋" w:cs="仿宋"/>
          <w:color w:val="000000" w:themeColor="text1"/>
          <w:sz w:val="28"/>
          <w:szCs w:val="28"/>
        </w:rPr>
        <w:t>本专业拥有教</w:t>
      </w:r>
      <w:r>
        <w:rPr>
          <w:rFonts w:hint="eastAsia" w:ascii="仿宋" w:hAnsi="仿宋" w:eastAsia="仿宋" w:cs="仿宋"/>
          <w:sz w:val="28"/>
          <w:szCs w:val="28"/>
        </w:rPr>
        <w:t>学实践基地共69个。</w:t>
      </w:r>
    </w:p>
    <w:p>
      <w:pPr>
        <w:pStyle w:val="3"/>
        <w:rPr>
          <w:rFonts w:ascii="仿宋" w:hAnsi="仿宋" w:cs="仿宋"/>
          <w:szCs w:val="28"/>
        </w:rPr>
      </w:pPr>
      <w:bookmarkStart w:id="47" w:name="_Toc160723649"/>
      <w:r>
        <w:rPr>
          <w:rFonts w:hint="eastAsia"/>
        </w:rPr>
        <w:t>14. 英语专业如何培养学生实践能力？</w:t>
      </w:r>
      <w:bookmarkEnd w:id="47"/>
    </w:p>
    <w:p>
      <w:pPr>
        <w:pStyle w:val="9"/>
        <w:widowControl/>
        <w:spacing w:beforeAutospacing="0" w:afterAutospacing="0" w:line="360" w:lineRule="auto"/>
        <w:ind w:firstLine="562" w:firstLineChars="200"/>
        <w:jc w:val="both"/>
        <w:rPr>
          <w:rFonts w:ascii="仿宋" w:hAnsi="仿宋" w:eastAsia="仿宋" w:cs="仿宋"/>
          <w:color w:val="000000" w:themeColor="text1"/>
          <w:sz w:val="28"/>
          <w:szCs w:val="28"/>
        </w:rPr>
      </w:pPr>
      <w:bookmarkStart w:id="48" w:name="_Toc11490"/>
      <w:r>
        <w:rPr>
          <w:rFonts w:hint="eastAsia" w:ascii="仿宋" w:hAnsi="仿宋" w:eastAsia="仿宋" w:cs="仿宋"/>
          <w:b/>
          <w:bCs/>
          <w:color w:val="000000" w:themeColor="text1"/>
          <w:sz w:val="28"/>
          <w:szCs w:val="28"/>
        </w:rPr>
        <w:t>答：</w:t>
      </w:r>
      <w:r>
        <w:rPr>
          <w:rFonts w:hint="eastAsia" w:ascii="仿宋" w:hAnsi="仿宋" w:eastAsia="仿宋" w:cs="仿宋"/>
          <w:color w:val="000000" w:themeColor="text1"/>
          <w:sz w:val="28"/>
          <w:szCs w:val="28"/>
        </w:rPr>
        <w:t>专业除了进行课程教学之外，还为我们开辟了实践教学。在专业教师、校内外实践导师和辅导员的联合指导下进行课内外教学实践、社会活动实践。</w:t>
      </w:r>
      <w:bookmarkEnd w:id="48"/>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一是各门课程教学注重实践性。课堂会采用说课试讲、实例观摩、案例分析等教学方法。</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二是开展专业实践周，内容丰富，涵盖了“三字一话”、现代教育技术、微格教学、微课制作、教案设计、教学竞赛、英文歌曲比赛等活动。</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三是建立实践基地提供见习、实习和研习机会，能满足职前技能实习实践需求。</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四是实行双导师制指导实践。校内指导教师具有丰富的中学教育教学经验，带队深入教育实践基地指导学生开展教育实践。校外指导老师均为资深优秀教师，能够对中学课堂教育教学工作提供有力指导以外，还能提升教师岗位工作能力。</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五是开展其他社会实践项目。如社区志愿者服务，暑期“三下乡”英语支教、红色走读，国际交流活动，涉外翻译活动，中外文化交流研学。</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六是开展“沁湖译坊”等特色实践项目，由我国资深翻译家潘华凌教授主讲，为我们的语言服务实践提供专业实践与指导。</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七是教育实践的基础上，开展研习、反思，并在第7学期开始安排，在专业老师指导下开展毕业论文选题及撰写，时长在20周以上。</w:t>
      </w:r>
    </w:p>
    <w:p>
      <w:pPr>
        <w:pStyle w:val="9"/>
        <w:widowControl/>
        <w:spacing w:beforeAutospacing="0" w:afterAutospacing="0" w:line="360" w:lineRule="auto"/>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八是将实践活动和学科竞赛纳入学分认定。实践活动包括有大学生创新创业训练计划项目、“互联网+”大学生创新创业大赛项目、学术论文发表、学术讲座、技能过关证（口语、阅读、语法、写作、听力、翻译）、行业资格证、地方服务翻译、“三下乡”支教、社会调查等，学科竞赛包括英语微课大赛、英语师范生教学技能竞赛、英语演讲比赛、英语口、笔译大赛、大学生英语能力竞赛、英语写作大赛、英语阅读大赛等。</w:t>
      </w:r>
    </w:p>
    <w:p>
      <w:pPr>
        <w:pStyle w:val="3"/>
      </w:pPr>
      <w:bookmarkStart w:id="49" w:name="_Toc24522"/>
      <w:bookmarkStart w:id="50" w:name="_Toc160723650"/>
      <w:r>
        <w:rPr>
          <w:rFonts w:hint="eastAsia"/>
        </w:rPr>
        <w:t>15. 你是如何了解到英语专业人才培养方案的相关内容的？</w:t>
      </w:r>
      <w:bookmarkEnd w:id="49"/>
      <w:bookmarkEnd w:id="50"/>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入学教育时开展了英语专业人才培养方案宣讲会，专业负责人组织学习和解读了专业人才培养方案，进行了人才培养方案知识的培训；任课教师在课堂上会针对课程教学目标、毕业要求支撑度、课程教学内容、课程考核方式等进行详细说明；学院网站、微信公众号均可浏览培养方案。</w:t>
      </w:r>
    </w:p>
    <w:p>
      <w:pPr>
        <w:pStyle w:val="3"/>
      </w:pPr>
      <w:bookmarkStart w:id="51" w:name="_Toc160723651"/>
      <w:bookmarkStart w:id="52" w:name="_Toc28668"/>
      <w:r>
        <w:rPr>
          <w:rFonts w:hint="eastAsia"/>
        </w:rPr>
        <w:t>16. 你们如何参与人才培养方案的修订？</w:t>
      </w:r>
      <w:bookmarkEnd w:id="51"/>
      <w:bookmarkEnd w:id="52"/>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b/>
          <w:bCs/>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专业定期开展人才培养方案修订座谈会，并通过问卷调查等让我们在人才培养方案实施的过程中，提出建议和意见</w:t>
      </w:r>
      <w:r>
        <w:rPr>
          <w:rStyle w:val="12"/>
          <w:rFonts w:hint="eastAsia" w:ascii="仿宋" w:hAnsi="仿宋" w:eastAsia="仿宋" w:cs="仿宋"/>
          <w:b w:val="0"/>
          <w:color w:val="000000" w:themeColor="text1"/>
          <w:spacing w:val="10"/>
          <w:sz w:val="28"/>
          <w:szCs w:val="28"/>
          <w:shd w:val="clear" w:color="auto" w:fill="FFFFFF"/>
        </w:rPr>
        <w:t>。</w:t>
      </w:r>
    </w:p>
    <w:p>
      <w:pPr>
        <w:pStyle w:val="3"/>
      </w:pPr>
      <w:bookmarkStart w:id="53" w:name="_Toc22265"/>
      <w:bookmarkStart w:id="54" w:name="_Toc160723652"/>
      <w:r>
        <w:rPr>
          <w:rFonts w:hint="eastAsia"/>
        </w:rPr>
        <w:t>17. 英语专业如何开展职前培养？</w:t>
      </w:r>
      <w:bookmarkEnd w:id="53"/>
      <w:bookmarkEnd w:id="54"/>
    </w:p>
    <w:p>
      <w:pPr>
        <w:pStyle w:val="9"/>
        <w:widowControl/>
        <w:shd w:val="clear" w:color="auto" w:fill="FFFFFF"/>
        <w:spacing w:beforeAutospacing="0" w:afterAutospacing="0" w:line="360" w:lineRule="auto"/>
        <w:ind w:firstLine="42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大一年级着重训练我们“ 三字一话”等基本教学技能，同时从专业发展、就业方向等方面引导我们对所学专业进行充分认识，使我们对中学英语教师职业有初步感知，树立从事教育事业的信念。大二年级着重培养我们对教师职业的认知，包括参与中学英语教学专题讲座、教学观摩和教学见习等，帮助我们熟悉中学英语教学各环节；实施“双导师”制见习模式，为我们指定校内和校外中学指导教师，组织我们到中学英语课堂观摩学习，体验真实的课堂教学环境。大三年级着重提升我们的英语教育教学实践能力，包括教学设计、说课、微格教学、微课制作等。教育见习从观摩到实施，我们在“双导师”的指导下进一步提升英语教学技能，熟悉新课程标准，熟知中学英语教学和管理工作。大四年级以教育实习、教育研习和毕业论文为主，让我们真正走进中学英语课堂，在教师指导下独立实施英语教学和管理工作，提升实践教学能力，为就业做好充分准备。</w:t>
      </w:r>
    </w:p>
    <w:p>
      <w:pPr>
        <w:pStyle w:val="3"/>
      </w:pPr>
      <w:bookmarkStart w:id="55" w:name="_Toc11708"/>
      <w:bookmarkStart w:id="56" w:name="_Toc160723653"/>
      <w:r>
        <w:rPr>
          <w:rFonts w:hint="eastAsia"/>
        </w:rPr>
        <w:t>18. 英语专业如何培养学生发展能力？</w:t>
      </w:r>
      <w:bookmarkEnd w:id="55"/>
      <w:bookmarkEnd w:id="56"/>
    </w:p>
    <w:p>
      <w:pPr>
        <w:pStyle w:val="9"/>
        <w:widowControl/>
        <w:shd w:val="clear" w:color="auto" w:fill="FFFFFF"/>
        <w:spacing w:beforeAutospacing="0" w:afterAutospacing="0" w:line="360" w:lineRule="auto"/>
        <w:jc w:val="both"/>
        <w:rPr>
          <w:rFonts w:ascii="仿宋" w:hAnsi="仿宋" w:eastAsia="仿宋" w:cs="仿宋"/>
          <w:color w:val="000000" w:themeColor="text1"/>
          <w:sz w:val="28"/>
          <w:szCs w:val="28"/>
        </w:rPr>
      </w:pPr>
      <w:r>
        <w:rPr>
          <w:rStyle w:val="12"/>
          <w:rFonts w:hint="eastAsia" w:ascii="仿宋" w:hAnsi="仿宋" w:eastAsia="仿宋" w:cs="仿宋"/>
          <w:color w:val="000000" w:themeColor="text1"/>
          <w:spacing w:val="10"/>
          <w:sz w:val="28"/>
          <w:szCs w:val="28"/>
          <w:shd w:val="clear" w:color="auto" w:fill="FFFFFF"/>
        </w:rPr>
        <w:t xml:space="preserve">   答：</w:t>
      </w:r>
      <w:r>
        <w:rPr>
          <w:rStyle w:val="12"/>
          <w:rFonts w:hint="eastAsia" w:ascii="仿宋" w:hAnsi="仿宋" w:eastAsia="仿宋" w:cs="仿宋"/>
          <w:b w:val="0"/>
          <w:bCs/>
          <w:color w:val="000000" w:themeColor="text1"/>
          <w:spacing w:val="10"/>
          <w:sz w:val="28"/>
          <w:szCs w:val="28"/>
          <w:shd w:val="clear" w:color="auto" w:fill="FFFFFF"/>
        </w:rPr>
        <w:t>专业除了进行课程教学之外，还为我们开辟了第二课堂，注重U-G-S“三位一体”协同育人研究与实践</w:t>
      </w:r>
      <w:r>
        <w:rPr>
          <w:rFonts w:hint="eastAsia" w:ascii="仿宋" w:hAnsi="仿宋" w:eastAsia="仿宋" w:cs="仿宋"/>
          <w:color w:val="000000" w:themeColor="text1"/>
          <w:sz w:val="28"/>
          <w:szCs w:val="28"/>
        </w:rPr>
        <w:t>，在专业教师和校外导师的联合指导下进行</w:t>
      </w:r>
      <w:r>
        <w:rPr>
          <w:rFonts w:hint="eastAsia" w:ascii="仿宋" w:hAnsi="仿宋" w:eastAsia="仿宋" w:cs="仿宋"/>
          <w:sz w:val="28"/>
          <w:szCs w:val="28"/>
        </w:rPr>
        <w:t>课内外教学实践</w:t>
      </w:r>
      <w:r>
        <w:rPr>
          <w:rFonts w:hint="eastAsia" w:ascii="仿宋" w:hAnsi="仿宋" w:eastAsia="仿宋" w:cs="仿宋"/>
          <w:color w:val="000000" w:themeColor="text1"/>
          <w:sz w:val="28"/>
          <w:szCs w:val="28"/>
        </w:rPr>
        <w:t>活动，包括教学设计、教学课件制作、 教具制作、教学资源开发、 教学实践以及中学英语培训和暑假三下乡英语支教；班主任、辅导员、任课教师为我们的生活和学习提供专业指导，并负责心理健康教育、咨询等工作；专业还将实践活动和学科竞赛纳入学分认定，实践活动包括有大学生创新创业训练计划项目、创业计划项目、“互联网+”大学生创新创业大赛项目、学术论文发表、学术讲座、技能过关证（口语、阅读、语法、写作、听力、翻译）、行业资格证、志愿服务、勤工助学、地方服务翻译、“三下乡”支教、社会调查等，学科竞赛包括英语演讲比赛、英语微课大赛、英语师范生教学技能竞赛、英文电影配音大赛、大学生英语竞赛、英语写作大赛、英语阅读大赛等。</w:t>
      </w:r>
    </w:p>
    <w:p>
      <w:pPr>
        <w:pStyle w:val="3"/>
      </w:pPr>
      <w:bookmarkStart w:id="57" w:name="_Toc20210"/>
      <w:bookmarkStart w:id="58" w:name="_Toc160723654"/>
      <w:r>
        <w:rPr>
          <w:rFonts w:hint="eastAsia"/>
        </w:rPr>
        <w:t>19. 你们专业是否有“双导师”？</w:t>
      </w:r>
      <w:bookmarkEnd w:id="57"/>
      <w:bookmarkEnd w:id="58"/>
    </w:p>
    <w:p>
      <w:pPr>
        <w:pStyle w:val="9"/>
        <w:widowControl/>
        <w:shd w:val="clear" w:color="auto" w:fill="FFFFFF"/>
        <w:spacing w:beforeAutospacing="0" w:afterAutospacing="0" w:line="360" w:lineRule="auto"/>
        <w:ind w:firstLine="602" w:firstLineChars="200"/>
        <w:jc w:val="both"/>
        <w:rPr>
          <w:rStyle w:val="12"/>
          <w:rFonts w:ascii="仿宋" w:hAnsi="仿宋" w:eastAsia="仿宋" w:cs="仿宋"/>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有。专业常年聘请中学一线教师承担课程教学，比如案例示范教学、班级管理经验指导、教育实习工作指导、教学技能竞赛指导等，校外导师和校内导师一起指导我们的见习、实习、研习、学科竞赛和毕业论文。</w:t>
      </w:r>
    </w:p>
    <w:p>
      <w:pPr>
        <w:pStyle w:val="3"/>
      </w:pPr>
      <w:bookmarkStart w:id="59" w:name="_Toc24766"/>
      <w:bookmarkStart w:id="60" w:name="_Toc160723655"/>
      <w:r>
        <w:rPr>
          <w:rFonts w:hint="eastAsia"/>
        </w:rPr>
        <w:t>20. 你们专业的支持条件如何？</w:t>
      </w:r>
      <w:bookmarkEnd w:id="59"/>
      <w:bookmarkEnd w:id="60"/>
    </w:p>
    <w:p>
      <w:pPr>
        <w:pStyle w:val="9"/>
        <w:widowControl/>
        <w:shd w:val="clear" w:color="auto" w:fill="FFFFFF"/>
        <w:spacing w:beforeAutospacing="0" w:afterAutospacing="0" w:line="360" w:lineRule="auto"/>
        <w:ind w:firstLine="602" w:firstLineChars="20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专业有语音室5间，语言情景录播室1间，跨境电商实训室1间，多功能语言情景实训室3间，同声传译室1间；有英语写作智能批改系统、Trados计算机辅助翻译软件、商务英语实训平台、英语类专业翻转课堂课程平台（大学英语教学与评测系统）等教学实践平台或软件11套。学校的微格教室、教学设计室、教学信息能力训练室、微课录制室、普通话测试室、书法训练室和板书长廊等等设施都可以为我们专业使用。专业还建有图书资料室，优秀中学教育教学案例库等。</w:t>
      </w:r>
    </w:p>
    <w:p>
      <w:pPr>
        <w:pStyle w:val="3"/>
      </w:pPr>
      <w:bookmarkStart w:id="61" w:name="_Toc22849"/>
      <w:bookmarkStart w:id="62" w:name="_Toc160723656"/>
      <w:r>
        <w:rPr>
          <w:rFonts w:hint="eastAsia"/>
        </w:rPr>
        <w:t>21. 你们专业的特色是什么？</w:t>
      </w:r>
      <w:bookmarkEnd w:id="61"/>
      <w:bookmarkEnd w:id="62"/>
    </w:p>
    <w:p>
      <w:pPr>
        <w:pStyle w:val="9"/>
        <w:widowControl/>
        <w:spacing w:beforeAutospacing="0" w:afterAutospacing="0" w:line="360" w:lineRule="auto"/>
        <w:ind w:firstLine="562" w:firstLineChars="200"/>
        <w:jc w:val="both"/>
        <w:rPr>
          <w:rStyle w:val="12"/>
          <w:rFonts w:ascii="仿宋" w:hAnsi="仿宋" w:eastAsia="仿宋" w:cs="仿宋"/>
          <w:b w:val="0"/>
          <w:bCs/>
          <w:color w:val="000000" w:themeColor="text1"/>
          <w:spacing w:val="10"/>
          <w:sz w:val="28"/>
          <w:szCs w:val="28"/>
          <w:shd w:val="clear" w:color="auto" w:fill="FFFFFF"/>
        </w:rPr>
      </w:pPr>
      <w:r>
        <w:rPr>
          <w:rFonts w:hint="eastAsia" w:ascii="仿宋" w:hAnsi="仿宋" w:eastAsia="仿宋" w:cs="仿宋"/>
          <w:b/>
          <w:bCs/>
          <w:color w:val="000000" w:themeColor="text1"/>
          <w:sz w:val="28"/>
          <w:szCs w:val="28"/>
        </w:rPr>
        <w:t>答：</w:t>
      </w:r>
      <w:r>
        <w:rPr>
          <w:rStyle w:val="12"/>
          <w:rFonts w:hint="eastAsia" w:ascii="仿宋" w:hAnsi="仿宋" w:eastAsia="仿宋" w:cs="仿宋"/>
          <w:b w:val="0"/>
          <w:bCs/>
          <w:color w:val="000000" w:themeColor="text1"/>
          <w:spacing w:val="10"/>
          <w:sz w:val="28"/>
          <w:szCs w:val="28"/>
          <w:shd w:val="clear" w:color="auto" w:fill="FFFFFF"/>
        </w:rPr>
        <w:t>以“培养中学英语教师”为主体，以学科专业理论课程教学和教学实践课程为双翼，在理论课程教学中夯实专业基础，在师范实训实践中巩固师范技能。</w:t>
      </w:r>
    </w:p>
    <w:p>
      <w:pPr>
        <w:pStyle w:val="3"/>
      </w:pPr>
      <w:bookmarkStart w:id="63" w:name="_Toc160723657"/>
      <w:bookmarkStart w:id="64" w:name="_Toc31603"/>
      <w:r>
        <w:rPr>
          <w:rFonts w:hint="eastAsia"/>
        </w:rPr>
        <w:t>22. 你毕业的时候会具备哪些能力？</w:t>
      </w:r>
      <w:bookmarkEnd w:id="63"/>
      <w:bookmarkEnd w:id="64"/>
    </w:p>
    <w:p>
      <w:pPr>
        <w:pStyle w:val="9"/>
        <w:widowControl/>
        <w:shd w:val="clear" w:color="auto" w:fill="FFFFFF"/>
        <w:spacing w:beforeAutospacing="0" w:afterAutospacing="0" w:line="360" w:lineRule="auto"/>
        <w:ind w:firstLine="602" w:firstLineChars="20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我们应该具备专业综合实践能力、英语教学实操能力、英语教育教学研究能力、创新创业能力。具体指的是有过硬的英语听、说、读、写、译能力；具备师范生技能，包括“三字一话”（普通话、粉笔字、钢笔字、毛笔字）、教学和科研。</w:t>
      </w:r>
    </w:p>
    <w:p>
      <w:pPr>
        <w:pStyle w:val="3"/>
      </w:pPr>
      <w:bookmarkStart w:id="65" w:name="_Toc29018"/>
      <w:bookmarkStart w:id="66" w:name="_Toc160723658"/>
      <w:r>
        <w:rPr>
          <w:rFonts w:hint="eastAsia"/>
        </w:rPr>
        <w:t>23. 你觉得现在已经具有了哪些能力？表现在哪里？</w:t>
      </w:r>
      <w:bookmarkEnd w:id="65"/>
      <w:bookmarkEnd w:id="66"/>
    </w:p>
    <w:p>
      <w:pPr>
        <w:pStyle w:val="9"/>
        <w:widowControl/>
        <w:shd w:val="clear" w:color="auto" w:fill="FFFFFF"/>
        <w:spacing w:beforeAutospacing="0" w:afterAutospacing="0" w:line="360" w:lineRule="auto"/>
        <w:ind w:firstLine="602" w:firstLineChars="200"/>
        <w:jc w:val="both"/>
        <w:rPr>
          <w:rFonts w:ascii="仿宋" w:hAnsi="仿宋" w:eastAsia="仿宋" w:cs="仿宋"/>
          <w:bCs/>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通过大一年级的训练，基本掌握了“三字一话”等基本教学技能；通过大二年级开展的中学英语教学专题讲座、教学观摩和教学见习，掌握了中学英语教师应该具备的教育教学理论，了解了英语课的基本流程；通过大三年级训练的教学设计、说课、微格教学、教学资源开发，掌握了英语教学设计、说课、授课、学生评价、课件制作与微课制作基本技能，大四年级开展教育实习、教育研习和撰写毕业论文，在教师指导下独立实施英语教学和管理工作，提升实践教学能力。通过各种专业活动、项目和学科竞赛的开展，创新创业能力得到发展。（表现在哪些方面根据实际情况回答。）</w:t>
      </w:r>
    </w:p>
    <w:p>
      <w:pPr>
        <w:pStyle w:val="3"/>
      </w:pPr>
      <w:bookmarkStart w:id="67" w:name="_Toc15139"/>
      <w:bookmarkStart w:id="68" w:name="_Toc160723659"/>
      <w:r>
        <w:rPr>
          <w:rFonts w:hint="eastAsia"/>
        </w:rPr>
        <w:t>24. 在课程教学中，你们觉得任课教师是否胜任？</w:t>
      </w:r>
      <w:bookmarkEnd w:id="67"/>
      <w:bookmarkEnd w:id="68"/>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教过我们课程的教师遵守高校教师职业道德规范，为人师表，言传身教；以生为本，具有较强的课堂教学、信息技术应用和学习指导等教育教学能力；勤于思考，严谨治学，具有一定的学术水平和研究能力，能够有效指导我们师范生的专业发展与职业规划。</w:t>
      </w:r>
    </w:p>
    <w:p>
      <w:pPr>
        <w:pStyle w:val="3"/>
      </w:pPr>
      <w:bookmarkStart w:id="69" w:name="_Toc22655"/>
      <w:bookmarkStart w:id="70" w:name="_Toc160723660"/>
      <w:r>
        <w:rPr>
          <w:rFonts w:hint="eastAsia"/>
        </w:rPr>
        <w:t>25. 布置作业的时候，老师是否会具体说明如何去完成好这个作业？老师会告诉你作业在什么方面做得不够吗？</w:t>
      </w:r>
      <w:bookmarkEnd w:id="69"/>
      <w:bookmarkEnd w:id="70"/>
    </w:p>
    <w:p>
      <w:pPr>
        <w:pStyle w:val="9"/>
        <w:widowControl/>
        <w:shd w:val="clear" w:color="auto" w:fill="FFFFFF"/>
        <w:spacing w:beforeAutospacing="0" w:afterAutospacing="0" w:line="360" w:lineRule="auto"/>
        <w:ind w:firstLine="602" w:firstLineChars="20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老师会具体说明作业的要求和方式，认真批改作业，如果作业完成不好会进行详细说明或是面批，提出改进意见，在课堂上会有针对性地讲解。</w:t>
      </w:r>
    </w:p>
    <w:p>
      <w:pPr>
        <w:pStyle w:val="3"/>
      </w:pPr>
      <w:bookmarkStart w:id="71" w:name="_Toc22709"/>
      <w:bookmarkStart w:id="72" w:name="_Toc160723661"/>
      <w:r>
        <w:rPr>
          <w:rFonts w:hint="eastAsia"/>
        </w:rPr>
        <w:t>26. 你们为什么选择这个学校，这个专业？</w:t>
      </w:r>
      <w:bookmarkEnd w:id="71"/>
      <w:bookmarkEnd w:id="72"/>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学校的社会声誉好，通过校园网站、招生简章、微信公众号、电视、校友等多种方式我们对学校和专业有了一些了解，让我向往这所学校和这个专业。</w:t>
      </w:r>
      <w:r>
        <w:rPr>
          <w:rFonts w:hint="eastAsia" w:ascii="仿宋" w:hAnsi="仿宋" w:eastAsia="仿宋" w:cs="仿宋"/>
          <w:color w:val="000000" w:themeColor="text1"/>
          <w:spacing w:val="10"/>
          <w:sz w:val="28"/>
          <w:szCs w:val="28"/>
          <w:shd w:val="clear" w:color="auto" w:fill="FFFFFF"/>
        </w:rPr>
        <w:t>我也会向别人推荐我的学校和我的专业，因为我们学校培养的英语专业的毕业生深受基层学校、教育行政部门特别是广大学生及家长的欢迎，人才培养质量受到社会各界的高度赞誉。</w:t>
      </w:r>
    </w:p>
    <w:p>
      <w:pPr>
        <w:pStyle w:val="3"/>
      </w:pPr>
      <w:bookmarkStart w:id="73" w:name="_Toc13796"/>
      <w:bookmarkStart w:id="74" w:name="_Toc160723662"/>
      <w:r>
        <w:rPr>
          <w:rFonts w:hint="eastAsia"/>
        </w:rPr>
        <w:t>27. 你感觉这个专业课程怎么样？</w:t>
      </w:r>
      <w:bookmarkEnd w:id="73"/>
      <w:bookmarkEnd w:id="74"/>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我们的课程模块比较齐全，内容丰富，并且注重帮我们打基础，注重培养我们的实践能力，还狠抓我们的师德教育，时时处处体现社会主义核心价值观。选用优秀教材，吸收学科前沿知识，引入课程改革和教育研究最新成果、优秀中学教育教学案例，并能够结合师范生学习状况及时更新、完善课程内容。</w:t>
      </w:r>
    </w:p>
    <w:p>
      <w:pPr>
        <w:pStyle w:val="3"/>
      </w:pPr>
      <w:bookmarkStart w:id="75" w:name="_Toc160723663"/>
      <w:bookmarkStart w:id="76" w:name="_Toc4305"/>
      <w:r>
        <w:rPr>
          <w:rFonts w:hint="eastAsia"/>
        </w:rPr>
        <w:t>28. 在需要的时候，你们是否可以找到教师？</w:t>
      </w:r>
      <w:bookmarkEnd w:id="75"/>
      <w:bookmarkEnd w:id="76"/>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当我们需要的时候，可以找到教师。我们学院建立了全员、全覆盖的师范生指导与服务体系，为我们学生的成长成才提供了专业化、精准化、过程化的指导与服务，以思想政治引领为核心，以我们学生的成长成才需求为导向，贯穿新生入学教育、专业成长、职业发展三个阶段，我们有需要的时候，可以找辅导员、班主任、专业教师、教学管理人员、校外导师，老师的帮助抵达到我们的思想、生活、学习、职业生涯、就业创业、心理健康等多个方面。</w:t>
      </w:r>
    </w:p>
    <w:p>
      <w:pPr>
        <w:pStyle w:val="3"/>
      </w:pPr>
      <w:bookmarkStart w:id="77" w:name="_Toc160723664"/>
      <w:bookmarkStart w:id="78" w:name="_Toc17615"/>
      <w:r>
        <w:rPr>
          <w:rFonts w:hint="eastAsia"/>
        </w:rPr>
        <w:t>29. 你们怎么向学院反馈意见? 学院、任课教师怎么获知你们的意见?</w:t>
      </w:r>
      <w:bookmarkEnd w:id="77"/>
      <w:bookmarkEnd w:id="78"/>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我们学院有全方位的学生学情调研机制，形成了新生调研、期中反馈、期末总结等学情信息获取机制。我们可以向任课老师或院领导直接反馈意见，学院也会在期中、期末开展教学座谈会，收集日常教学运行中我们的意见和建议，并及时分析和处理。对有关学院层面的意见和建议，学院会提出处理意见和整改措施；对我们反映较强烈的针对任课教师的意见，学院领导及教研室主任会分别找任课教师谈话，敦促其限期改进；对搜集的有关学校层面的意见和建议，及时上报教务处和相关职能部门。    除此之外，学院还通过QQ学委班长群、年级群、微信群、电话、调查问卷等多样化渠道搜集学生的意见，结合线上交流与线下指导、集中指导与个别指导的方式予以反馈。</w:t>
      </w:r>
    </w:p>
    <w:p>
      <w:pPr>
        <w:pStyle w:val="3"/>
      </w:pPr>
      <w:bookmarkStart w:id="79" w:name="_Toc160723665"/>
      <w:bookmarkStart w:id="80" w:name="_Toc17913"/>
      <w:r>
        <w:rPr>
          <w:rFonts w:hint="eastAsia"/>
        </w:rPr>
        <w:t>30. 你们同学有全职工作吗？同学有在外面做兼职吗？</w:t>
      </w:r>
      <w:bookmarkEnd w:id="79"/>
      <w:bookmarkEnd w:id="80"/>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在大学阶段，我们学生还是要以学习为主，基本上没有人是有全职工作的；大都是利用课余时间或假期做家教或去教育机构等之类的兼职，这既可以为我们赚取些许生活费，也可以提升我们的专业素养和能力。</w:t>
      </w:r>
    </w:p>
    <w:p>
      <w:pPr>
        <w:pStyle w:val="3"/>
      </w:pPr>
      <w:bookmarkStart w:id="81" w:name="_Toc26815"/>
      <w:bookmarkStart w:id="82" w:name="_Toc160723666"/>
      <w:r>
        <w:rPr>
          <w:rFonts w:hint="eastAsia"/>
        </w:rPr>
        <w:t>31. 你们有去过实验室或实训室（如微格教室）吗?</w:t>
      </w:r>
      <w:bookmarkEnd w:id="81"/>
      <w:bookmarkEnd w:id="82"/>
    </w:p>
    <w:p>
      <w:pPr>
        <w:pStyle w:val="9"/>
        <w:widowControl/>
        <w:shd w:val="clear" w:color="auto" w:fill="FFFFFF"/>
        <w:spacing w:beforeAutospacing="0" w:afterAutospacing="0" w:line="360" w:lineRule="auto"/>
        <w:ind w:firstLine="602" w:firstLineChars="200"/>
        <w:jc w:val="both"/>
        <w:rPr>
          <w:rFonts w:ascii="仿宋" w:hAnsi="仿宋" w:eastAsia="仿宋" w:cs="仿宋"/>
          <w:color w:val="000000" w:themeColor="text1"/>
          <w:spacing w:val="10"/>
          <w:sz w:val="28"/>
          <w:szCs w:val="28"/>
        </w:rPr>
      </w:pPr>
      <w:r>
        <w:rPr>
          <w:rStyle w:val="12"/>
          <w:rFonts w:hint="eastAsia" w:ascii="仿宋" w:hAnsi="仿宋" w:eastAsia="仿宋" w:cs="仿宋"/>
          <w:color w:val="000000" w:themeColor="text1"/>
          <w:spacing w:val="10"/>
          <w:sz w:val="28"/>
          <w:szCs w:val="28"/>
          <w:shd w:val="clear" w:color="auto" w:fill="FFFFFF"/>
        </w:rPr>
        <w:t>答：</w:t>
      </w:r>
      <w:r>
        <w:rPr>
          <w:rFonts w:hint="eastAsia" w:ascii="仿宋" w:hAnsi="仿宋" w:eastAsia="仿宋" w:cs="仿宋"/>
          <w:color w:val="000000" w:themeColor="text1"/>
          <w:spacing w:val="10"/>
          <w:sz w:val="28"/>
          <w:szCs w:val="28"/>
          <w:shd w:val="clear" w:color="auto" w:fill="FFFFFF"/>
        </w:rPr>
        <w:t>我们的教学法课程主要安排在微格教室的，并且每位同学都在微格教室录了自己的课堂模拟教学。如我们专业开设的课程《英语课程与教学论（微格教学）》，课程要求每位同学要上微型课，大家都是在微格教室完成自己的微格教学任务——模拟课堂教学微型课。</w:t>
      </w:r>
    </w:p>
    <w:p>
      <w:pPr>
        <w:pStyle w:val="3"/>
      </w:pPr>
      <w:bookmarkStart w:id="83" w:name="_Toc160723667"/>
      <w:bookmarkStart w:id="84" w:name="_Toc21647"/>
      <w:r>
        <w:rPr>
          <w:rFonts w:hint="eastAsia"/>
        </w:rPr>
        <w:t>32. 图书馆的资源能满足你们专业学习的需要吗？</w:t>
      </w:r>
      <w:bookmarkEnd w:id="83"/>
      <w:bookmarkEnd w:id="84"/>
    </w:p>
    <w:p>
      <w:pPr>
        <w:pStyle w:val="9"/>
        <w:widowControl/>
        <w:shd w:val="clear" w:color="auto" w:fill="FFFFFF"/>
        <w:spacing w:beforeAutospacing="0" w:afterAutospacing="0" w:line="360" w:lineRule="auto"/>
        <w:ind w:firstLine="602" w:firstLineChars="20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能。藏书丰富，座位充足。学校的教育类图书资源完全能满足我们的专业学习需要。学校图书馆总面积1.75万平方米，阅览座位3200个。馆藏纸质图书约204万册，其中教育类纸质图书约146万册。图书馆现拥有各类电子图书约207万册，中外文数据库27个，包括中国期刊网、中国博士/硕士论文数据库、超星数字图书馆、SCI、EI，Nature等中外文电子资源。</w:t>
      </w:r>
    </w:p>
    <w:p>
      <w:pPr>
        <w:pStyle w:val="9"/>
        <w:widowControl/>
        <w:shd w:val="clear" w:color="auto" w:fill="FFFFFF"/>
        <w:spacing w:beforeAutospacing="0" w:afterAutospacing="0" w:line="360" w:lineRule="auto"/>
        <w:ind w:firstLine="600" w:firstLineChars="200"/>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b w:val="0"/>
          <w:bCs/>
          <w:color w:val="000000" w:themeColor="text1"/>
          <w:spacing w:val="10"/>
          <w:sz w:val="28"/>
          <w:szCs w:val="28"/>
          <w:shd w:val="clear" w:color="auto" w:fill="FFFFFF"/>
        </w:rPr>
        <w:t>除学校图书馆馆藏纸质、购置电子图书之外，外国语学院还建有专门的图书（期刊）资料室2间，有藏书约2.2万册，中文期刊64种，外文期刊18种，涵盖各级权威期刊。学院还为毕业生购置现行中学课程标准108本和教材 855册，超过了每 6 名实习生不少于 1 套的要求。</w:t>
      </w:r>
    </w:p>
    <w:p>
      <w:pPr>
        <w:pStyle w:val="3"/>
      </w:pPr>
      <w:bookmarkStart w:id="85" w:name="_Toc32747"/>
      <w:bookmarkStart w:id="86" w:name="_Toc160723668"/>
      <w:r>
        <w:rPr>
          <w:rFonts w:hint="eastAsia"/>
        </w:rPr>
        <w:t>33. 在这个专业毕业后你能够找到什么样的工作？薪水如何？</w:t>
      </w:r>
      <w:bookmarkEnd w:id="85"/>
      <w:bookmarkEnd w:id="86"/>
    </w:p>
    <w:p>
      <w:pPr>
        <w:pStyle w:val="9"/>
        <w:widowControl/>
        <w:shd w:val="clear" w:color="auto" w:fill="FFFFFF"/>
        <w:spacing w:beforeAutospacing="0" w:afterAutospacing="0" w:line="360" w:lineRule="auto"/>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我毕业之后可以找到中学或教育机构的英语教师的工作，薪水符合地方的标准。</w:t>
      </w:r>
    </w:p>
    <w:p>
      <w:pPr>
        <w:pStyle w:val="3"/>
      </w:pPr>
      <w:bookmarkStart w:id="87" w:name="_Toc160723669"/>
      <w:bookmarkStart w:id="88" w:name="_Toc12256"/>
      <w:r>
        <w:rPr>
          <w:rFonts w:hint="eastAsia"/>
        </w:rPr>
        <w:t>34. 你毕业后是否有继续学习的打算？什么地方？什么时间？</w:t>
      </w:r>
      <w:bookmarkEnd w:id="87"/>
      <w:bookmarkEnd w:id="88"/>
    </w:p>
    <w:p>
      <w:pPr>
        <w:pStyle w:val="9"/>
        <w:widowControl/>
        <w:shd w:val="clear" w:color="auto" w:fill="FFFFFF"/>
        <w:spacing w:beforeAutospacing="0" w:afterAutospacing="0" w:line="360" w:lineRule="auto"/>
        <w:jc w:val="both"/>
        <w:rPr>
          <w:rStyle w:val="12"/>
          <w:rFonts w:ascii="仿宋" w:hAnsi="仿宋" w:eastAsia="仿宋" w:cs="仿宋"/>
          <w:b w:val="0"/>
          <w:bCs/>
          <w:color w:val="000000" w:themeColor="text1"/>
          <w:spacing w:val="10"/>
          <w:sz w:val="28"/>
          <w:szCs w:val="28"/>
          <w:shd w:val="clear" w:color="auto" w:fill="FFFFFF"/>
        </w:rPr>
      </w:pPr>
      <w:r>
        <w:rPr>
          <w:rStyle w:val="12"/>
          <w:rFonts w:hint="eastAsia" w:ascii="仿宋" w:hAnsi="仿宋" w:eastAsia="仿宋" w:cs="仿宋"/>
          <w:color w:val="000000" w:themeColor="text1"/>
          <w:spacing w:val="10"/>
          <w:sz w:val="28"/>
          <w:szCs w:val="28"/>
          <w:shd w:val="clear" w:color="auto" w:fill="FFFFFF"/>
        </w:rPr>
        <w:t>答：</w:t>
      </w:r>
      <w:r>
        <w:rPr>
          <w:rStyle w:val="12"/>
          <w:rFonts w:hint="eastAsia" w:ascii="仿宋" w:hAnsi="仿宋" w:eastAsia="仿宋" w:cs="仿宋"/>
          <w:b w:val="0"/>
          <w:bCs/>
          <w:color w:val="000000" w:themeColor="text1"/>
          <w:spacing w:val="10"/>
          <w:sz w:val="28"/>
          <w:szCs w:val="28"/>
          <w:shd w:val="clear" w:color="auto" w:fill="FFFFFF"/>
        </w:rPr>
        <w:t>根据实际情况回答(最好是有考研打算，指出具体的学校和专业）。</w:t>
      </w:r>
    </w:p>
    <w:p>
      <w:pP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br w:type="page"/>
      </w:r>
    </w:p>
    <w:p>
      <w:pPr>
        <w:pStyle w:val="2"/>
        <w:jc w:val="center"/>
      </w:pPr>
      <w:bookmarkStart w:id="89" w:name="_Toc160723670"/>
      <w:bookmarkStart w:id="90" w:name="_Toc20117"/>
      <w:r>
        <w:rPr>
          <w:rFonts w:hint="eastAsia" w:ascii="仿宋" w:hAnsi="仿宋" w:eastAsia="仿宋" w:cs="仿宋"/>
        </w:rPr>
        <w:t>三、专业认证注意事项</w:t>
      </w:r>
      <w:bookmarkEnd w:id="89"/>
      <w:bookmarkEnd w:id="90"/>
    </w:p>
    <w:p>
      <w:pPr>
        <w:pStyle w:val="9"/>
        <w:widowControl/>
        <w:shd w:val="clear" w:color="auto" w:fill="FFFFFF"/>
        <w:spacing w:beforeAutospacing="0" w:afterAutospacing="0" w:line="360" w:lineRule="auto"/>
        <w:jc w:val="both"/>
        <w:rPr>
          <w:rFonts w:ascii="仿宋" w:hAnsi="仿宋" w:eastAsia="仿宋" w:cs="仿宋"/>
          <w:color w:val="000000" w:themeColor="text1"/>
          <w:spacing w:val="10"/>
          <w:u w:val="single"/>
          <w:shd w:val="clear" w:color="auto" w:fill="FFFFFF"/>
        </w:rPr>
      </w:pPr>
    </w:p>
    <w:p>
      <w:pPr>
        <w:pStyle w:val="3"/>
      </w:pPr>
      <w:bookmarkStart w:id="91" w:name="_Toc160723671"/>
      <w:bookmarkStart w:id="92" w:name="_Toc12357"/>
      <w:bookmarkStart w:id="93" w:name="_Toc18570"/>
      <w:bookmarkStart w:id="94" w:name="_Toc22697"/>
      <w:r>
        <w:rPr>
          <w:rFonts w:hint="eastAsia"/>
        </w:rPr>
        <w:t>1.为更好完成此次专业认证的现场考查工作，请同学们做到以下：</w:t>
      </w:r>
      <w:bookmarkEnd w:id="91"/>
      <w:bookmarkEnd w:id="92"/>
      <w:bookmarkEnd w:id="93"/>
      <w:bookmarkEnd w:id="94"/>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（1）认真学习本手册的内容，了解什么是师范类专业认证，以及认证的目的、意义、程序和方法等。</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（2）了解和掌握本专业的培养目标、毕业要求、课程设置、学校和学院在提升学生综合素质方面所采取的措施。</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（3）要认真学习基础课和专业课知识，复习和掌握已做过的习题，练好“三字一话”，上课、说课（高年级）等教师技能，以接受专家的测试。</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（4）按时上课，确保出勤率，上课认真听讲和记笔记，课后认真完成作业，接受专家的抽查。</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（5）注重言行举止，展现良好的精神风貌和专业素质，积极配合专家的访谈。</w:t>
      </w:r>
    </w:p>
    <w:p>
      <w:pPr>
        <w:pStyle w:val="3"/>
      </w:pPr>
      <w:bookmarkStart w:id="95" w:name="_Toc10002"/>
      <w:bookmarkStart w:id="96" w:name="_Toc160723672"/>
      <w:bookmarkStart w:id="97" w:name="_Toc32374"/>
      <w:bookmarkStart w:id="98" w:name="_Toc29183"/>
      <w:r>
        <w:rPr>
          <w:rFonts w:hint="eastAsia"/>
        </w:rPr>
        <w:t>2. 专家与学生座谈的重点：</w:t>
      </w:r>
      <w:bookmarkEnd w:id="95"/>
      <w:bookmarkEnd w:id="96"/>
      <w:bookmarkEnd w:id="97"/>
      <w:bookmarkEnd w:id="98"/>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（1）学生是否理解师范专业认证的核心理念；</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（2）学生是否了解专业培养目标、培养方案、毕业要求等；</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（3）学校为学生发展提供了哪些条件；</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（4）所学课程的内容范围、深度、教材是否合适，教学方法是否为学生所喜爱，考核结果是否反映学生的真实水平；“三字一话”、教育见习、教育实习、教育研习等教师实践课程培养；</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（5）教师的教学态度；</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（6）对一年级学生增加报考志愿的了解：是否为第一志愿，报考时对专业的了解程度、了解途径、报考理由；</w:t>
      </w:r>
    </w:p>
    <w:p>
      <w:pPr>
        <w:pStyle w:val="9"/>
        <w:widowControl/>
        <w:shd w:val="clear" w:color="auto" w:fill="FFFFFF"/>
        <w:spacing w:beforeAutospacing="0" w:afterAutospacing="0" w:line="360" w:lineRule="auto"/>
        <w:ind w:firstLine="420"/>
        <w:jc w:val="both"/>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shd w:val="clear" w:color="auto" w:fill="FFFFFF"/>
        </w:rPr>
        <w:t>（7） 对毕业班学生增加对就业的了解：学校为学生就业提供了哪些条件，就业情况是否满意，就业岗位与自己的能力结构是否一致。</w:t>
      </w:r>
    </w:p>
    <w:p>
      <w:pPr>
        <w:spacing w:line="360" w:lineRule="auto"/>
        <w:rPr>
          <w:rFonts w:ascii="Times New Roman" w:hAnsi="Times New Roman" w:eastAsia="宋体" w:cs="Times New Roman"/>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832D1"/>
    <w:multiLevelType w:val="singleLevel"/>
    <w:tmpl w:val="BF6832D1"/>
    <w:lvl w:ilvl="0" w:tentative="0">
      <w:start w:val="1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jIwYjQyN2I1YzUzZmI0NzhlYjJiOWUxZGUyZmEifQ=="/>
    <w:docVar w:name="KSO_WPS_MARK_KEY" w:val="db6829cf-3e56-4a66-8057-4ebf531f0453"/>
  </w:docVars>
  <w:rsids>
    <w:rsidRoot w:val="00D428EA"/>
    <w:rsid w:val="00042BC5"/>
    <w:rsid w:val="00133387"/>
    <w:rsid w:val="002B247F"/>
    <w:rsid w:val="003F5F2A"/>
    <w:rsid w:val="006A2629"/>
    <w:rsid w:val="006E05BE"/>
    <w:rsid w:val="008172B1"/>
    <w:rsid w:val="008B7666"/>
    <w:rsid w:val="008D313A"/>
    <w:rsid w:val="00BE1545"/>
    <w:rsid w:val="00D428EA"/>
    <w:rsid w:val="010829F7"/>
    <w:rsid w:val="0112363F"/>
    <w:rsid w:val="01192C1F"/>
    <w:rsid w:val="017460A8"/>
    <w:rsid w:val="018362EB"/>
    <w:rsid w:val="018B62E1"/>
    <w:rsid w:val="018C1643"/>
    <w:rsid w:val="019B1886"/>
    <w:rsid w:val="019B3634"/>
    <w:rsid w:val="01A93FA3"/>
    <w:rsid w:val="01AA7D1B"/>
    <w:rsid w:val="01D803E5"/>
    <w:rsid w:val="01DE1773"/>
    <w:rsid w:val="01E66FA5"/>
    <w:rsid w:val="01F571E8"/>
    <w:rsid w:val="02076F1C"/>
    <w:rsid w:val="02443160"/>
    <w:rsid w:val="025455AB"/>
    <w:rsid w:val="026B04CB"/>
    <w:rsid w:val="028247F4"/>
    <w:rsid w:val="029A1B3E"/>
    <w:rsid w:val="02DA4630"/>
    <w:rsid w:val="02DD1A2B"/>
    <w:rsid w:val="02E334E5"/>
    <w:rsid w:val="0323019C"/>
    <w:rsid w:val="033E4BBF"/>
    <w:rsid w:val="035D3297"/>
    <w:rsid w:val="036961D9"/>
    <w:rsid w:val="03AC38D7"/>
    <w:rsid w:val="03C26480"/>
    <w:rsid w:val="03D1158F"/>
    <w:rsid w:val="04043713"/>
    <w:rsid w:val="0433224A"/>
    <w:rsid w:val="04435A71"/>
    <w:rsid w:val="04441D61"/>
    <w:rsid w:val="046B5540"/>
    <w:rsid w:val="047A39D5"/>
    <w:rsid w:val="04BF588C"/>
    <w:rsid w:val="05143E2A"/>
    <w:rsid w:val="0559183C"/>
    <w:rsid w:val="056F1060"/>
    <w:rsid w:val="05791EDF"/>
    <w:rsid w:val="0580326D"/>
    <w:rsid w:val="058527AD"/>
    <w:rsid w:val="0591547A"/>
    <w:rsid w:val="05A30D0A"/>
    <w:rsid w:val="05AF76AE"/>
    <w:rsid w:val="05C25634"/>
    <w:rsid w:val="05E530D0"/>
    <w:rsid w:val="06035C4C"/>
    <w:rsid w:val="060E6ACB"/>
    <w:rsid w:val="0616772D"/>
    <w:rsid w:val="067032E2"/>
    <w:rsid w:val="067A4160"/>
    <w:rsid w:val="06862B05"/>
    <w:rsid w:val="06BA27AF"/>
    <w:rsid w:val="06D03D80"/>
    <w:rsid w:val="06EE06AA"/>
    <w:rsid w:val="07131EBF"/>
    <w:rsid w:val="07550729"/>
    <w:rsid w:val="08234384"/>
    <w:rsid w:val="082E5202"/>
    <w:rsid w:val="085D1644"/>
    <w:rsid w:val="0887371F"/>
    <w:rsid w:val="088A4403"/>
    <w:rsid w:val="088C3CD7"/>
    <w:rsid w:val="08996886"/>
    <w:rsid w:val="08B33959"/>
    <w:rsid w:val="08C43471"/>
    <w:rsid w:val="08DF02AB"/>
    <w:rsid w:val="08E73603"/>
    <w:rsid w:val="09013FC0"/>
    <w:rsid w:val="09077801"/>
    <w:rsid w:val="092D54BA"/>
    <w:rsid w:val="09532A47"/>
    <w:rsid w:val="09722ECD"/>
    <w:rsid w:val="097E27B5"/>
    <w:rsid w:val="098350DA"/>
    <w:rsid w:val="09D516AE"/>
    <w:rsid w:val="0A2C751F"/>
    <w:rsid w:val="0A546A76"/>
    <w:rsid w:val="0A6A0048"/>
    <w:rsid w:val="0A7F7F97"/>
    <w:rsid w:val="0A931C8F"/>
    <w:rsid w:val="0AAF0151"/>
    <w:rsid w:val="0B0A5387"/>
    <w:rsid w:val="0B0B35D9"/>
    <w:rsid w:val="0B161F7E"/>
    <w:rsid w:val="0B1A381C"/>
    <w:rsid w:val="0B330D82"/>
    <w:rsid w:val="0B3F14D4"/>
    <w:rsid w:val="0B444D3D"/>
    <w:rsid w:val="0B464611"/>
    <w:rsid w:val="0B526563"/>
    <w:rsid w:val="0B867103"/>
    <w:rsid w:val="0BBC0D77"/>
    <w:rsid w:val="0C083FBC"/>
    <w:rsid w:val="0C443240"/>
    <w:rsid w:val="0C6236CC"/>
    <w:rsid w:val="0C9C64B3"/>
    <w:rsid w:val="0CC9374C"/>
    <w:rsid w:val="0CCF0636"/>
    <w:rsid w:val="0CF12CA2"/>
    <w:rsid w:val="0D3F57BC"/>
    <w:rsid w:val="0D407D87"/>
    <w:rsid w:val="0D4508F8"/>
    <w:rsid w:val="0D5079C9"/>
    <w:rsid w:val="0D8D29CB"/>
    <w:rsid w:val="0DDE3227"/>
    <w:rsid w:val="0DDF2AFB"/>
    <w:rsid w:val="0E0367E9"/>
    <w:rsid w:val="0E0B7D94"/>
    <w:rsid w:val="0E1A3B33"/>
    <w:rsid w:val="0E2C21E4"/>
    <w:rsid w:val="0E351734"/>
    <w:rsid w:val="0E377D9A"/>
    <w:rsid w:val="0E715E49"/>
    <w:rsid w:val="0E7E2314"/>
    <w:rsid w:val="0EB14497"/>
    <w:rsid w:val="0EBB70C4"/>
    <w:rsid w:val="0F2E339D"/>
    <w:rsid w:val="0F3A0931"/>
    <w:rsid w:val="0F6634D4"/>
    <w:rsid w:val="0F6B0AEA"/>
    <w:rsid w:val="0F856990"/>
    <w:rsid w:val="0F9067A2"/>
    <w:rsid w:val="0FC41FA8"/>
    <w:rsid w:val="0FD91EF8"/>
    <w:rsid w:val="0FE64614"/>
    <w:rsid w:val="0FF705D0"/>
    <w:rsid w:val="10345380"/>
    <w:rsid w:val="108005C5"/>
    <w:rsid w:val="10B554B0"/>
    <w:rsid w:val="10C304B2"/>
    <w:rsid w:val="10EC7A09"/>
    <w:rsid w:val="119836EC"/>
    <w:rsid w:val="11991213"/>
    <w:rsid w:val="11B524F0"/>
    <w:rsid w:val="11DA3D05"/>
    <w:rsid w:val="11E3705D"/>
    <w:rsid w:val="123F1DBA"/>
    <w:rsid w:val="12492C39"/>
    <w:rsid w:val="129B16E6"/>
    <w:rsid w:val="12EA74CE"/>
    <w:rsid w:val="12EC0194"/>
    <w:rsid w:val="131A6BB9"/>
    <w:rsid w:val="134A4EBA"/>
    <w:rsid w:val="13763F01"/>
    <w:rsid w:val="138C7281"/>
    <w:rsid w:val="13C54541"/>
    <w:rsid w:val="13E96481"/>
    <w:rsid w:val="14515DD5"/>
    <w:rsid w:val="14A10B0A"/>
    <w:rsid w:val="14BF5434"/>
    <w:rsid w:val="14F21366"/>
    <w:rsid w:val="14FE33E0"/>
    <w:rsid w:val="150317C5"/>
    <w:rsid w:val="150C0679"/>
    <w:rsid w:val="151E03AD"/>
    <w:rsid w:val="15406575"/>
    <w:rsid w:val="15C23EF4"/>
    <w:rsid w:val="15DD0268"/>
    <w:rsid w:val="162714E3"/>
    <w:rsid w:val="16314110"/>
    <w:rsid w:val="168D3A3C"/>
    <w:rsid w:val="16AE1C29"/>
    <w:rsid w:val="16EF2001"/>
    <w:rsid w:val="16FC471D"/>
    <w:rsid w:val="171B1048"/>
    <w:rsid w:val="173739A8"/>
    <w:rsid w:val="174F0CF1"/>
    <w:rsid w:val="17562080"/>
    <w:rsid w:val="17984446"/>
    <w:rsid w:val="17AF353E"/>
    <w:rsid w:val="17B86896"/>
    <w:rsid w:val="17C0574B"/>
    <w:rsid w:val="17CE7E68"/>
    <w:rsid w:val="17F6116D"/>
    <w:rsid w:val="18075128"/>
    <w:rsid w:val="18090EA0"/>
    <w:rsid w:val="181F14FA"/>
    <w:rsid w:val="187D53EA"/>
    <w:rsid w:val="189F1804"/>
    <w:rsid w:val="18A84B5D"/>
    <w:rsid w:val="18B90B18"/>
    <w:rsid w:val="18BA663E"/>
    <w:rsid w:val="18C63235"/>
    <w:rsid w:val="18DD40DB"/>
    <w:rsid w:val="18E93467"/>
    <w:rsid w:val="18F002B2"/>
    <w:rsid w:val="18F356AC"/>
    <w:rsid w:val="192F2B88"/>
    <w:rsid w:val="194B373A"/>
    <w:rsid w:val="19526877"/>
    <w:rsid w:val="197E59E7"/>
    <w:rsid w:val="199450E1"/>
    <w:rsid w:val="199E1ABC"/>
    <w:rsid w:val="19A5109C"/>
    <w:rsid w:val="19B27315"/>
    <w:rsid w:val="19B65058"/>
    <w:rsid w:val="19C036F6"/>
    <w:rsid w:val="19C37774"/>
    <w:rsid w:val="19D43730"/>
    <w:rsid w:val="19E716B5"/>
    <w:rsid w:val="1A037B71"/>
    <w:rsid w:val="1A1A55E6"/>
    <w:rsid w:val="1A277D03"/>
    <w:rsid w:val="1A366198"/>
    <w:rsid w:val="1A383CBF"/>
    <w:rsid w:val="1A501008"/>
    <w:rsid w:val="1A514D80"/>
    <w:rsid w:val="1A705206"/>
    <w:rsid w:val="1A756CC1"/>
    <w:rsid w:val="1A9A04D5"/>
    <w:rsid w:val="1AC75895"/>
    <w:rsid w:val="1AD559B1"/>
    <w:rsid w:val="1AE87493"/>
    <w:rsid w:val="1B2B55D1"/>
    <w:rsid w:val="1B2E0C1E"/>
    <w:rsid w:val="1B811695"/>
    <w:rsid w:val="1B860A5A"/>
    <w:rsid w:val="1B8D003A"/>
    <w:rsid w:val="1BB750B7"/>
    <w:rsid w:val="1BBD091F"/>
    <w:rsid w:val="1BC04615"/>
    <w:rsid w:val="1BFD6F6E"/>
    <w:rsid w:val="1C197B20"/>
    <w:rsid w:val="1C5172BA"/>
    <w:rsid w:val="1C750DD7"/>
    <w:rsid w:val="1CCC4B92"/>
    <w:rsid w:val="1CEB5018"/>
    <w:rsid w:val="1CFC5477"/>
    <w:rsid w:val="1D17405F"/>
    <w:rsid w:val="1D3A1AFC"/>
    <w:rsid w:val="1D725739"/>
    <w:rsid w:val="1DA376A1"/>
    <w:rsid w:val="1DB7314C"/>
    <w:rsid w:val="1DC143BB"/>
    <w:rsid w:val="1DE5415D"/>
    <w:rsid w:val="1E0433AB"/>
    <w:rsid w:val="1E2D1660"/>
    <w:rsid w:val="1E2D455B"/>
    <w:rsid w:val="1E2E78B2"/>
    <w:rsid w:val="1E3429EF"/>
    <w:rsid w:val="1E5135A1"/>
    <w:rsid w:val="1E562965"/>
    <w:rsid w:val="1E6F1C79"/>
    <w:rsid w:val="1E763007"/>
    <w:rsid w:val="1E935967"/>
    <w:rsid w:val="1ECA6042"/>
    <w:rsid w:val="1EE91307"/>
    <w:rsid w:val="1F026649"/>
    <w:rsid w:val="1F142B01"/>
    <w:rsid w:val="1F1D7927"/>
    <w:rsid w:val="1F4B6242"/>
    <w:rsid w:val="1F711541"/>
    <w:rsid w:val="1F941997"/>
    <w:rsid w:val="1FB262C1"/>
    <w:rsid w:val="1FE65F6B"/>
    <w:rsid w:val="1FE8583F"/>
    <w:rsid w:val="1FFB37C4"/>
    <w:rsid w:val="20531852"/>
    <w:rsid w:val="20631369"/>
    <w:rsid w:val="207B4905"/>
    <w:rsid w:val="20EE50D7"/>
    <w:rsid w:val="20F60E86"/>
    <w:rsid w:val="21090163"/>
    <w:rsid w:val="210963B5"/>
    <w:rsid w:val="218617B3"/>
    <w:rsid w:val="21863561"/>
    <w:rsid w:val="21C67E02"/>
    <w:rsid w:val="21F726B1"/>
    <w:rsid w:val="221A725C"/>
    <w:rsid w:val="224A27E1"/>
    <w:rsid w:val="226C6BFB"/>
    <w:rsid w:val="22811CB2"/>
    <w:rsid w:val="228A52D3"/>
    <w:rsid w:val="228D0920"/>
    <w:rsid w:val="228D26CE"/>
    <w:rsid w:val="229E48DB"/>
    <w:rsid w:val="22AD4B1E"/>
    <w:rsid w:val="22FF35CB"/>
    <w:rsid w:val="230B6414"/>
    <w:rsid w:val="231D1CA3"/>
    <w:rsid w:val="23307C29"/>
    <w:rsid w:val="233174FD"/>
    <w:rsid w:val="233F7E6C"/>
    <w:rsid w:val="23481728"/>
    <w:rsid w:val="23735D67"/>
    <w:rsid w:val="23865A9B"/>
    <w:rsid w:val="238D507B"/>
    <w:rsid w:val="23B73EA6"/>
    <w:rsid w:val="23BA3996"/>
    <w:rsid w:val="23E252B5"/>
    <w:rsid w:val="2418246B"/>
    <w:rsid w:val="24217571"/>
    <w:rsid w:val="2452597D"/>
    <w:rsid w:val="2471674B"/>
    <w:rsid w:val="247A6C69"/>
    <w:rsid w:val="2480073C"/>
    <w:rsid w:val="24992B83"/>
    <w:rsid w:val="24BC729A"/>
    <w:rsid w:val="24C4255E"/>
    <w:rsid w:val="24E5036C"/>
    <w:rsid w:val="24E8008F"/>
    <w:rsid w:val="2500362B"/>
    <w:rsid w:val="250C1FD0"/>
    <w:rsid w:val="251A0B90"/>
    <w:rsid w:val="2524556B"/>
    <w:rsid w:val="254C6FAD"/>
    <w:rsid w:val="255816B9"/>
    <w:rsid w:val="2560231B"/>
    <w:rsid w:val="25695674"/>
    <w:rsid w:val="25BA1A2C"/>
    <w:rsid w:val="25C60739"/>
    <w:rsid w:val="25FF38E2"/>
    <w:rsid w:val="260333D3"/>
    <w:rsid w:val="26061115"/>
    <w:rsid w:val="261C4494"/>
    <w:rsid w:val="262F241A"/>
    <w:rsid w:val="26307F40"/>
    <w:rsid w:val="263F0183"/>
    <w:rsid w:val="26415922"/>
    <w:rsid w:val="265A6D6B"/>
    <w:rsid w:val="2665408D"/>
    <w:rsid w:val="26712A32"/>
    <w:rsid w:val="26B648E9"/>
    <w:rsid w:val="26CC7C68"/>
    <w:rsid w:val="26E054C2"/>
    <w:rsid w:val="26F62F37"/>
    <w:rsid w:val="27206206"/>
    <w:rsid w:val="27257379"/>
    <w:rsid w:val="27457A1B"/>
    <w:rsid w:val="276D5DFC"/>
    <w:rsid w:val="27A110F5"/>
    <w:rsid w:val="27CB6172"/>
    <w:rsid w:val="27E45486"/>
    <w:rsid w:val="27E56B08"/>
    <w:rsid w:val="27E86D24"/>
    <w:rsid w:val="27F531EF"/>
    <w:rsid w:val="280E42B1"/>
    <w:rsid w:val="28173165"/>
    <w:rsid w:val="282633A8"/>
    <w:rsid w:val="2826784C"/>
    <w:rsid w:val="28341F69"/>
    <w:rsid w:val="28553C8E"/>
    <w:rsid w:val="290556B4"/>
    <w:rsid w:val="29595553"/>
    <w:rsid w:val="29693E94"/>
    <w:rsid w:val="297F5466"/>
    <w:rsid w:val="29890093"/>
    <w:rsid w:val="29B35110"/>
    <w:rsid w:val="29B57DD0"/>
    <w:rsid w:val="29DA08EE"/>
    <w:rsid w:val="29FF0355"/>
    <w:rsid w:val="2A102562"/>
    <w:rsid w:val="2A111E36"/>
    <w:rsid w:val="2A924D25"/>
    <w:rsid w:val="2A97233B"/>
    <w:rsid w:val="2A9E7B6E"/>
    <w:rsid w:val="2AB54EB7"/>
    <w:rsid w:val="2ABA427C"/>
    <w:rsid w:val="2ABE1FBE"/>
    <w:rsid w:val="2ADC41F2"/>
    <w:rsid w:val="2AF7725D"/>
    <w:rsid w:val="2B0B68CD"/>
    <w:rsid w:val="2B163BA8"/>
    <w:rsid w:val="2B2268AB"/>
    <w:rsid w:val="2B4F2C16"/>
    <w:rsid w:val="2B591CE7"/>
    <w:rsid w:val="2B6A7A50"/>
    <w:rsid w:val="2B8C3E6A"/>
    <w:rsid w:val="2B8E1990"/>
    <w:rsid w:val="2BAC1E16"/>
    <w:rsid w:val="2BBE7D9C"/>
    <w:rsid w:val="2BEA293F"/>
    <w:rsid w:val="2C2422F5"/>
    <w:rsid w:val="2C4E7372"/>
    <w:rsid w:val="2C690873"/>
    <w:rsid w:val="2C956D4E"/>
    <w:rsid w:val="2CC969F8"/>
    <w:rsid w:val="2CCD473A"/>
    <w:rsid w:val="2CD241D9"/>
    <w:rsid w:val="2CDB4A44"/>
    <w:rsid w:val="2CE3364D"/>
    <w:rsid w:val="2D2A393B"/>
    <w:rsid w:val="2D2C76B3"/>
    <w:rsid w:val="2DB41456"/>
    <w:rsid w:val="2DB63420"/>
    <w:rsid w:val="2DB94CBF"/>
    <w:rsid w:val="2DC53663"/>
    <w:rsid w:val="2DDE64D3"/>
    <w:rsid w:val="2E074870"/>
    <w:rsid w:val="2E24038A"/>
    <w:rsid w:val="2E305D56"/>
    <w:rsid w:val="2E4647A4"/>
    <w:rsid w:val="2E8928E3"/>
    <w:rsid w:val="2ED27DE6"/>
    <w:rsid w:val="2EDA4EED"/>
    <w:rsid w:val="2EEB0EA8"/>
    <w:rsid w:val="2EEB534C"/>
    <w:rsid w:val="2EF20488"/>
    <w:rsid w:val="2EFF2BA5"/>
    <w:rsid w:val="2F034443"/>
    <w:rsid w:val="2F3F11F4"/>
    <w:rsid w:val="2F571061"/>
    <w:rsid w:val="2F61116A"/>
    <w:rsid w:val="2F7013AD"/>
    <w:rsid w:val="2F7B4053"/>
    <w:rsid w:val="2F837332"/>
    <w:rsid w:val="2F8C268B"/>
    <w:rsid w:val="2F9B28CE"/>
    <w:rsid w:val="2FAA48BF"/>
    <w:rsid w:val="2FBE480E"/>
    <w:rsid w:val="2FC040E2"/>
    <w:rsid w:val="30006BD5"/>
    <w:rsid w:val="30274161"/>
    <w:rsid w:val="303625F7"/>
    <w:rsid w:val="30420F9B"/>
    <w:rsid w:val="304E5B92"/>
    <w:rsid w:val="309F1F4A"/>
    <w:rsid w:val="30E16A06"/>
    <w:rsid w:val="31012C04"/>
    <w:rsid w:val="31175F84"/>
    <w:rsid w:val="313528AE"/>
    <w:rsid w:val="31436D79"/>
    <w:rsid w:val="315A52CA"/>
    <w:rsid w:val="319A0963"/>
    <w:rsid w:val="31A87524"/>
    <w:rsid w:val="31B86B50"/>
    <w:rsid w:val="31C12394"/>
    <w:rsid w:val="31C51E84"/>
    <w:rsid w:val="31C75BFC"/>
    <w:rsid w:val="31F12C79"/>
    <w:rsid w:val="320F1351"/>
    <w:rsid w:val="32340DB8"/>
    <w:rsid w:val="32981347"/>
    <w:rsid w:val="32E60304"/>
    <w:rsid w:val="32EE00D1"/>
    <w:rsid w:val="32F742BF"/>
    <w:rsid w:val="332D77FB"/>
    <w:rsid w:val="333077D1"/>
    <w:rsid w:val="335330BB"/>
    <w:rsid w:val="339C6C14"/>
    <w:rsid w:val="33CA3782"/>
    <w:rsid w:val="33D60378"/>
    <w:rsid w:val="33DE722D"/>
    <w:rsid w:val="34262AA1"/>
    <w:rsid w:val="34385019"/>
    <w:rsid w:val="34433534"/>
    <w:rsid w:val="347B2CCE"/>
    <w:rsid w:val="34EE524E"/>
    <w:rsid w:val="34F47895"/>
    <w:rsid w:val="34F82570"/>
    <w:rsid w:val="350B4052"/>
    <w:rsid w:val="35123632"/>
    <w:rsid w:val="352549E8"/>
    <w:rsid w:val="352769B2"/>
    <w:rsid w:val="35374E47"/>
    <w:rsid w:val="3570223A"/>
    <w:rsid w:val="358A766C"/>
    <w:rsid w:val="358C3E1D"/>
    <w:rsid w:val="35A10512"/>
    <w:rsid w:val="35A41DB0"/>
    <w:rsid w:val="360A4309"/>
    <w:rsid w:val="363636DE"/>
    <w:rsid w:val="36415851"/>
    <w:rsid w:val="366F6862"/>
    <w:rsid w:val="36B424C7"/>
    <w:rsid w:val="36C1778B"/>
    <w:rsid w:val="36D466C5"/>
    <w:rsid w:val="36E34BF7"/>
    <w:rsid w:val="36F36459"/>
    <w:rsid w:val="372C6501"/>
    <w:rsid w:val="3744384B"/>
    <w:rsid w:val="37906A90"/>
    <w:rsid w:val="37936580"/>
    <w:rsid w:val="37A946C2"/>
    <w:rsid w:val="37E42938"/>
    <w:rsid w:val="37E579E4"/>
    <w:rsid w:val="383C4522"/>
    <w:rsid w:val="384B0C09"/>
    <w:rsid w:val="38673C95"/>
    <w:rsid w:val="38674833"/>
    <w:rsid w:val="388C36FB"/>
    <w:rsid w:val="389E7D58"/>
    <w:rsid w:val="38C5003D"/>
    <w:rsid w:val="38C84008"/>
    <w:rsid w:val="38CC1D4A"/>
    <w:rsid w:val="38EA0422"/>
    <w:rsid w:val="39111E53"/>
    <w:rsid w:val="39406294"/>
    <w:rsid w:val="39655A83"/>
    <w:rsid w:val="396C52DB"/>
    <w:rsid w:val="39D12249"/>
    <w:rsid w:val="39DF785B"/>
    <w:rsid w:val="39ED01CA"/>
    <w:rsid w:val="39F06562"/>
    <w:rsid w:val="39FF7EFD"/>
    <w:rsid w:val="3A086DB2"/>
    <w:rsid w:val="3A211C22"/>
    <w:rsid w:val="3A23599A"/>
    <w:rsid w:val="3A39340F"/>
    <w:rsid w:val="3A647D60"/>
    <w:rsid w:val="3A6A35C8"/>
    <w:rsid w:val="3A6B7341"/>
    <w:rsid w:val="3A704957"/>
    <w:rsid w:val="3A766411"/>
    <w:rsid w:val="3AA765CB"/>
    <w:rsid w:val="3AC16F61"/>
    <w:rsid w:val="3B0C0B24"/>
    <w:rsid w:val="3B214FD5"/>
    <w:rsid w:val="3B2714BA"/>
    <w:rsid w:val="3B5B5607"/>
    <w:rsid w:val="3B844B5E"/>
    <w:rsid w:val="3B854432"/>
    <w:rsid w:val="3B9052B1"/>
    <w:rsid w:val="3BE61375"/>
    <w:rsid w:val="3C6B7ACC"/>
    <w:rsid w:val="3C836BC3"/>
    <w:rsid w:val="3C940DD1"/>
    <w:rsid w:val="3CB274A9"/>
    <w:rsid w:val="3CD15B81"/>
    <w:rsid w:val="3D734107"/>
    <w:rsid w:val="3D7E738B"/>
    <w:rsid w:val="3DA908AC"/>
    <w:rsid w:val="3DF71617"/>
    <w:rsid w:val="3E1201FF"/>
    <w:rsid w:val="3E151A9D"/>
    <w:rsid w:val="3E1877DF"/>
    <w:rsid w:val="3E554590"/>
    <w:rsid w:val="3E5F540E"/>
    <w:rsid w:val="3E734A16"/>
    <w:rsid w:val="3E815385"/>
    <w:rsid w:val="3E9450B8"/>
    <w:rsid w:val="3E9F580B"/>
    <w:rsid w:val="3EA352FB"/>
    <w:rsid w:val="3EA370A9"/>
    <w:rsid w:val="3EF43DA9"/>
    <w:rsid w:val="3EF922BA"/>
    <w:rsid w:val="3F0D4E6A"/>
    <w:rsid w:val="3F244698"/>
    <w:rsid w:val="3F5C54AA"/>
    <w:rsid w:val="3F6251B6"/>
    <w:rsid w:val="3F9133A5"/>
    <w:rsid w:val="3F917849"/>
    <w:rsid w:val="3F9609BC"/>
    <w:rsid w:val="3FA27361"/>
    <w:rsid w:val="3FCF4BA7"/>
    <w:rsid w:val="3FF83425"/>
    <w:rsid w:val="400224F5"/>
    <w:rsid w:val="40300E10"/>
    <w:rsid w:val="40324B88"/>
    <w:rsid w:val="40492A4A"/>
    <w:rsid w:val="404B3E9C"/>
    <w:rsid w:val="404E1296"/>
    <w:rsid w:val="4070745F"/>
    <w:rsid w:val="40CB6D8B"/>
    <w:rsid w:val="4101455B"/>
    <w:rsid w:val="411A73CB"/>
    <w:rsid w:val="414C1C7A"/>
    <w:rsid w:val="416F3BBA"/>
    <w:rsid w:val="41C304F4"/>
    <w:rsid w:val="41D67795"/>
    <w:rsid w:val="41DD28D2"/>
    <w:rsid w:val="41FB71FC"/>
    <w:rsid w:val="4242307D"/>
    <w:rsid w:val="424566C9"/>
    <w:rsid w:val="42537038"/>
    <w:rsid w:val="425A3F23"/>
    <w:rsid w:val="42A96C58"/>
    <w:rsid w:val="42EB101F"/>
    <w:rsid w:val="42ED2FE9"/>
    <w:rsid w:val="43122A4F"/>
    <w:rsid w:val="433259E3"/>
    <w:rsid w:val="434075BC"/>
    <w:rsid w:val="435766B4"/>
    <w:rsid w:val="43695125"/>
    <w:rsid w:val="43792ACE"/>
    <w:rsid w:val="43931DE2"/>
    <w:rsid w:val="43BD6E5F"/>
    <w:rsid w:val="43C139A5"/>
    <w:rsid w:val="43D61CCF"/>
    <w:rsid w:val="43EA577A"/>
    <w:rsid w:val="441D78FE"/>
    <w:rsid w:val="44252CD1"/>
    <w:rsid w:val="44496CC9"/>
    <w:rsid w:val="44564BBE"/>
    <w:rsid w:val="44AB4F09"/>
    <w:rsid w:val="44BF09B5"/>
    <w:rsid w:val="44C61EE3"/>
    <w:rsid w:val="4504461A"/>
    <w:rsid w:val="45062114"/>
    <w:rsid w:val="450932D4"/>
    <w:rsid w:val="450B59A8"/>
    <w:rsid w:val="453B44DF"/>
    <w:rsid w:val="456F23DB"/>
    <w:rsid w:val="458539AC"/>
    <w:rsid w:val="45B1127B"/>
    <w:rsid w:val="45CD0EAF"/>
    <w:rsid w:val="45DE30BD"/>
    <w:rsid w:val="45E32481"/>
    <w:rsid w:val="46340F2E"/>
    <w:rsid w:val="464253F9"/>
    <w:rsid w:val="46824660"/>
    <w:rsid w:val="46935C55"/>
    <w:rsid w:val="46A55988"/>
    <w:rsid w:val="46A61E2C"/>
    <w:rsid w:val="46BA1434"/>
    <w:rsid w:val="46D52711"/>
    <w:rsid w:val="46D83FB0"/>
    <w:rsid w:val="472B2331"/>
    <w:rsid w:val="47322225"/>
    <w:rsid w:val="476B4E24"/>
    <w:rsid w:val="477912EF"/>
    <w:rsid w:val="47906638"/>
    <w:rsid w:val="47BB1907"/>
    <w:rsid w:val="47C562E2"/>
    <w:rsid w:val="47CA1B4A"/>
    <w:rsid w:val="47E524E0"/>
    <w:rsid w:val="47EB16CF"/>
    <w:rsid w:val="482F3F10"/>
    <w:rsid w:val="483B65C5"/>
    <w:rsid w:val="48531B40"/>
    <w:rsid w:val="48541414"/>
    <w:rsid w:val="48653621"/>
    <w:rsid w:val="48741AB6"/>
    <w:rsid w:val="48895562"/>
    <w:rsid w:val="489D2DBB"/>
    <w:rsid w:val="48FD1AAC"/>
    <w:rsid w:val="48FD385A"/>
    <w:rsid w:val="492D05E3"/>
    <w:rsid w:val="49385DD0"/>
    <w:rsid w:val="49471525"/>
    <w:rsid w:val="49543DC1"/>
    <w:rsid w:val="4968161B"/>
    <w:rsid w:val="49B3660C"/>
    <w:rsid w:val="49B91E77"/>
    <w:rsid w:val="49CF51F6"/>
    <w:rsid w:val="4A282B58"/>
    <w:rsid w:val="4A2A2D74"/>
    <w:rsid w:val="4A49144C"/>
    <w:rsid w:val="4A91694F"/>
    <w:rsid w:val="4AEC002A"/>
    <w:rsid w:val="4B054C48"/>
    <w:rsid w:val="4B107A43"/>
    <w:rsid w:val="4B3774F7"/>
    <w:rsid w:val="4B553E21"/>
    <w:rsid w:val="4B7F49FA"/>
    <w:rsid w:val="4B9F509C"/>
    <w:rsid w:val="4BA6642B"/>
    <w:rsid w:val="4BAF1783"/>
    <w:rsid w:val="4BD27220"/>
    <w:rsid w:val="4BF4363A"/>
    <w:rsid w:val="4C080E93"/>
    <w:rsid w:val="4C141D8F"/>
    <w:rsid w:val="4C4874E2"/>
    <w:rsid w:val="4C5C2F8D"/>
    <w:rsid w:val="4C612351"/>
    <w:rsid w:val="4C9D5A7F"/>
    <w:rsid w:val="4CAE1A3B"/>
    <w:rsid w:val="4D245859"/>
    <w:rsid w:val="4D29796A"/>
    <w:rsid w:val="4DBB41D6"/>
    <w:rsid w:val="4DF06083"/>
    <w:rsid w:val="4E015B9A"/>
    <w:rsid w:val="4E296E9F"/>
    <w:rsid w:val="4E2D4BE1"/>
    <w:rsid w:val="4E6323B1"/>
    <w:rsid w:val="4E8011B5"/>
    <w:rsid w:val="4E8929D8"/>
    <w:rsid w:val="4E8C7B5A"/>
    <w:rsid w:val="4E992277"/>
    <w:rsid w:val="4EA03605"/>
    <w:rsid w:val="4ECF5C98"/>
    <w:rsid w:val="4EF37BD9"/>
    <w:rsid w:val="4F4246BC"/>
    <w:rsid w:val="4F8847C5"/>
    <w:rsid w:val="502344EE"/>
    <w:rsid w:val="5039786D"/>
    <w:rsid w:val="503E671B"/>
    <w:rsid w:val="504D3319"/>
    <w:rsid w:val="50812FC2"/>
    <w:rsid w:val="50B066FA"/>
    <w:rsid w:val="50CE26AB"/>
    <w:rsid w:val="50F814D6"/>
    <w:rsid w:val="510C6D30"/>
    <w:rsid w:val="51234079"/>
    <w:rsid w:val="513220D6"/>
    <w:rsid w:val="51340035"/>
    <w:rsid w:val="513E2C61"/>
    <w:rsid w:val="515739AD"/>
    <w:rsid w:val="515E50B1"/>
    <w:rsid w:val="51646B6C"/>
    <w:rsid w:val="5167665C"/>
    <w:rsid w:val="519136D9"/>
    <w:rsid w:val="51A647D1"/>
    <w:rsid w:val="51AC406F"/>
    <w:rsid w:val="51AE6039"/>
    <w:rsid w:val="51B55619"/>
    <w:rsid w:val="51C615D4"/>
    <w:rsid w:val="51F223CA"/>
    <w:rsid w:val="51F779E0"/>
    <w:rsid w:val="520E0886"/>
    <w:rsid w:val="521265C8"/>
    <w:rsid w:val="5235031D"/>
    <w:rsid w:val="52432C25"/>
    <w:rsid w:val="5257047F"/>
    <w:rsid w:val="52667ECC"/>
    <w:rsid w:val="527021D2"/>
    <w:rsid w:val="52A1794C"/>
    <w:rsid w:val="52A631B4"/>
    <w:rsid w:val="52B94C95"/>
    <w:rsid w:val="52CF44B9"/>
    <w:rsid w:val="52D10231"/>
    <w:rsid w:val="532C5467"/>
    <w:rsid w:val="5334431C"/>
    <w:rsid w:val="53364538"/>
    <w:rsid w:val="533D58C6"/>
    <w:rsid w:val="53486019"/>
    <w:rsid w:val="53762B86"/>
    <w:rsid w:val="53D02297"/>
    <w:rsid w:val="53DD0E57"/>
    <w:rsid w:val="53DF24DA"/>
    <w:rsid w:val="542E3461"/>
    <w:rsid w:val="544762D1"/>
    <w:rsid w:val="544C3B2B"/>
    <w:rsid w:val="546B0211"/>
    <w:rsid w:val="547A48F8"/>
    <w:rsid w:val="5486329D"/>
    <w:rsid w:val="54A31759"/>
    <w:rsid w:val="54A454D1"/>
    <w:rsid w:val="54D73AF9"/>
    <w:rsid w:val="54D758A7"/>
    <w:rsid w:val="54E56216"/>
    <w:rsid w:val="54EB1352"/>
    <w:rsid w:val="54F93A6F"/>
    <w:rsid w:val="550B4BFD"/>
    <w:rsid w:val="550B5550"/>
    <w:rsid w:val="550D69AB"/>
    <w:rsid w:val="551B5793"/>
    <w:rsid w:val="55222FC6"/>
    <w:rsid w:val="55344AA7"/>
    <w:rsid w:val="55376345"/>
    <w:rsid w:val="554051FA"/>
    <w:rsid w:val="55432F3C"/>
    <w:rsid w:val="55467A74"/>
    <w:rsid w:val="554D7917"/>
    <w:rsid w:val="55652EB2"/>
    <w:rsid w:val="55914016"/>
    <w:rsid w:val="55A25CD9"/>
    <w:rsid w:val="560A5808"/>
    <w:rsid w:val="567F7FA4"/>
    <w:rsid w:val="568A37A6"/>
    <w:rsid w:val="56A63783"/>
    <w:rsid w:val="56B57E6A"/>
    <w:rsid w:val="56BA0FDC"/>
    <w:rsid w:val="56BE6D1E"/>
    <w:rsid w:val="57065183"/>
    <w:rsid w:val="571E77BD"/>
    <w:rsid w:val="57293ABF"/>
    <w:rsid w:val="57342B3C"/>
    <w:rsid w:val="57346FE0"/>
    <w:rsid w:val="57415259"/>
    <w:rsid w:val="57803FD4"/>
    <w:rsid w:val="57E5652D"/>
    <w:rsid w:val="57F624E8"/>
    <w:rsid w:val="57FA3D86"/>
    <w:rsid w:val="580A7D41"/>
    <w:rsid w:val="583C439E"/>
    <w:rsid w:val="583F5C3D"/>
    <w:rsid w:val="5851771E"/>
    <w:rsid w:val="587B479B"/>
    <w:rsid w:val="587D0513"/>
    <w:rsid w:val="587F6039"/>
    <w:rsid w:val="58BE3005"/>
    <w:rsid w:val="58D565A1"/>
    <w:rsid w:val="58F44C79"/>
    <w:rsid w:val="5915699E"/>
    <w:rsid w:val="591744C4"/>
    <w:rsid w:val="59246BE1"/>
    <w:rsid w:val="59413C36"/>
    <w:rsid w:val="59627DB0"/>
    <w:rsid w:val="59684D1F"/>
    <w:rsid w:val="59923010"/>
    <w:rsid w:val="59B77A55"/>
    <w:rsid w:val="59BC506B"/>
    <w:rsid w:val="59C61F1B"/>
    <w:rsid w:val="59D6437F"/>
    <w:rsid w:val="59E20F76"/>
    <w:rsid w:val="59E92304"/>
    <w:rsid w:val="59EF154C"/>
    <w:rsid w:val="59F42EFD"/>
    <w:rsid w:val="5A2C3F9F"/>
    <w:rsid w:val="5A403EEE"/>
    <w:rsid w:val="5A47702B"/>
    <w:rsid w:val="5A6000EC"/>
    <w:rsid w:val="5A897643"/>
    <w:rsid w:val="5A9A53AC"/>
    <w:rsid w:val="5AC40FFA"/>
    <w:rsid w:val="5B0B62AA"/>
    <w:rsid w:val="5B0D3DD0"/>
    <w:rsid w:val="5B1F58B2"/>
    <w:rsid w:val="5B33135D"/>
    <w:rsid w:val="5B4672E2"/>
    <w:rsid w:val="5B8D49B2"/>
    <w:rsid w:val="5B94475D"/>
    <w:rsid w:val="5BAC35E9"/>
    <w:rsid w:val="5BC546AB"/>
    <w:rsid w:val="5BC56459"/>
    <w:rsid w:val="5BCF1086"/>
    <w:rsid w:val="5BD112A2"/>
    <w:rsid w:val="5C2E2250"/>
    <w:rsid w:val="5C3D2493"/>
    <w:rsid w:val="5C5E240A"/>
    <w:rsid w:val="5C844566"/>
    <w:rsid w:val="5CA22C3E"/>
    <w:rsid w:val="5CC41533"/>
    <w:rsid w:val="5CD13F27"/>
    <w:rsid w:val="5CFF1E3E"/>
    <w:rsid w:val="5D121B72"/>
    <w:rsid w:val="5D251B28"/>
    <w:rsid w:val="5D30024A"/>
    <w:rsid w:val="5D3970FE"/>
    <w:rsid w:val="5D423AD9"/>
    <w:rsid w:val="5D4B6E32"/>
    <w:rsid w:val="5D557CB0"/>
    <w:rsid w:val="5D5E0913"/>
    <w:rsid w:val="5D663C6C"/>
    <w:rsid w:val="5D7C6FEB"/>
    <w:rsid w:val="5D944335"/>
    <w:rsid w:val="5DA56542"/>
    <w:rsid w:val="5DDC3F2E"/>
    <w:rsid w:val="5DDC7A8A"/>
    <w:rsid w:val="5DE03A1E"/>
    <w:rsid w:val="5E162F9C"/>
    <w:rsid w:val="5E167440"/>
    <w:rsid w:val="5E4D401A"/>
    <w:rsid w:val="5EA44A4C"/>
    <w:rsid w:val="5EA762EA"/>
    <w:rsid w:val="5EB427B5"/>
    <w:rsid w:val="5EB6652D"/>
    <w:rsid w:val="5EB84053"/>
    <w:rsid w:val="5ECC7AFE"/>
    <w:rsid w:val="5ED20919"/>
    <w:rsid w:val="5EEE5C79"/>
    <w:rsid w:val="5EF13A09"/>
    <w:rsid w:val="5F217E4A"/>
    <w:rsid w:val="5F557AF4"/>
    <w:rsid w:val="5F610B8F"/>
    <w:rsid w:val="5F926F9A"/>
    <w:rsid w:val="5F93061C"/>
    <w:rsid w:val="5F9E5F3C"/>
    <w:rsid w:val="5FB30F0F"/>
    <w:rsid w:val="5FCD7FD2"/>
    <w:rsid w:val="5FD82E32"/>
    <w:rsid w:val="5FFC4413"/>
    <w:rsid w:val="60194FC5"/>
    <w:rsid w:val="601B10F6"/>
    <w:rsid w:val="6028345A"/>
    <w:rsid w:val="60357131"/>
    <w:rsid w:val="603E2C7E"/>
    <w:rsid w:val="6062696C"/>
    <w:rsid w:val="6098413C"/>
    <w:rsid w:val="60E37E68"/>
    <w:rsid w:val="60E5134B"/>
    <w:rsid w:val="61131A15"/>
    <w:rsid w:val="611D0AE5"/>
    <w:rsid w:val="619A2136"/>
    <w:rsid w:val="61A22D98"/>
    <w:rsid w:val="61B41449"/>
    <w:rsid w:val="61B431F8"/>
    <w:rsid w:val="61CB0541"/>
    <w:rsid w:val="61F01D56"/>
    <w:rsid w:val="61F93300"/>
    <w:rsid w:val="61FC4B9F"/>
    <w:rsid w:val="62175534"/>
    <w:rsid w:val="626764BC"/>
    <w:rsid w:val="626E0F2E"/>
    <w:rsid w:val="628A3F58"/>
    <w:rsid w:val="629372B1"/>
    <w:rsid w:val="62A82630"/>
    <w:rsid w:val="62B9483E"/>
    <w:rsid w:val="62DA4EE0"/>
    <w:rsid w:val="635602DE"/>
    <w:rsid w:val="636D772A"/>
    <w:rsid w:val="6384309D"/>
    <w:rsid w:val="63911317"/>
    <w:rsid w:val="63A4729C"/>
    <w:rsid w:val="63C24D92"/>
    <w:rsid w:val="63E1404C"/>
    <w:rsid w:val="63F83144"/>
    <w:rsid w:val="64177A6E"/>
    <w:rsid w:val="643B19AE"/>
    <w:rsid w:val="647D1AA0"/>
    <w:rsid w:val="64F469AD"/>
    <w:rsid w:val="65183A9D"/>
    <w:rsid w:val="65197815"/>
    <w:rsid w:val="65270184"/>
    <w:rsid w:val="652E1513"/>
    <w:rsid w:val="65402FF4"/>
    <w:rsid w:val="655B1BDC"/>
    <w:rsid w:val="655B398A"/>
    <w:rsid w:val="65766A16"/>
    <w:rsid w:val="65791819"/>
    <w:rsid w:val="65960E66"/>
    <w:rsid w:val="65EE0CA2"/>
    <w:rsid w:val="661701F9"/>
    <w:rsid w:val="662446C4"/>
    <w:rsid w:val="66344907"/>
    <w:rsid w:val="665C68F4"/>
    <w:rsid w:val="66772A46"/>
    <w:rsid w:val="66AC6B93"/>
    <w:rsid w:val="66AF21DF"/>
    <w:rsid w:val="66CA3897"/>
    <w:rsid w:val="66FB3677"/>
    <w:rsid w:val="67283D40"/>
    <w:rsid w:val="672C0437"/>
    <w:rsid w:val="672E57FA"/>
    <w:rsid w:val="67670D0C"/>
    <w:rsid w:val="678E0047"/>
    <w:rsid w:val="67E934CF"/>
    <w:rsid w:val="67FC3742"/>
    <w:rsid w:val="68190258"/>
    <w:rsid w:val="681A2338"/>
    <w:rsid w:val="683C7AA3"/>
    <w:rsid w:val="68437083"/>
    <w:rsid w:val="68637725"/>
    <w:rsid w:val="688F22C8"/>
    <w:rsid w:val="68993147"/>
    <w:rsid w:val="68E1689C"/>
    <w:rsid w:val="69027881"/>
    <w:rsid w:val="690F3409"/>
    <w:rsid w:val="693A1A5A"/>
    <w:rsid w:val="696D17B0"/>
    <w:rsid w:val="69794D27"/>
    <w:rsid w:val="69AE677E"/>
    <w:rsid w:val="69C45C86"/>
    <w:rsid w:val="69D02B99"/>
    <w:rsid w:val="69D65CD5"/>
    <w:rsid w:val="69DD52B6"/>
    <w:rsid w:val="69E00902"/>
    <w:rsid w:val="69E22DE8"/>
    <w:rsid w:val="69E93C5A"/>
    <w:rsid w:val="6A4470E3"/>
    <w:rsid w:val="6A491EB2"/>
    <w:rsid w:val="6A503CD9"/>
    <w:rsid w:val="6A535578"/>
    <w:rsid w:val="6A7B21E8"/>
    <w:rsid w:val="6A813E93"/>
    <w:rsid w:val="6A9C688B"/>
    <w:rsid w:val="6AA54025"/>
    <w:rsid w:val="6AB9187F"/>
    <w:rsid w:val="6AC20485"/>
    <w:rsid w:val="6AD42215"/>
    <w:rsid w:val="6AD541DF"/>
    <w:rsid w:val="6AE508C6"/>
    <w:rsid w:val="6B19231D"/>
    <w:rsid w:val="6B594E10"/>
    <w:rsid w:val="6B637A3C"/>
    <w:rsid w:val="6B7632CC"/>
    <w:rsid w:val="6B8C2AEF"/>
    <w:rsid w:val="6B9D6AAA"/>
    <w:rsid w:val="6BB32772"/>
    <w:rsid w:val="6BBD714D"/>
    <w:rsid w:val="6BC009EB"/>
    <w:rsid w:val="6BC3471B"/>
    <w:rsid w:val="6BE566A3"/>
    <w:rsid w:val="6C042FCD"/>
    <w:rsid w:val="6C2076DB"/>
    <w:rsid w:val="6C382C77"/>
    <w:rsid w:val="6C3F2BBB"/>
    <w:rsid w:val="6C70362F"/>
    <w:rsid w:val="6C7D068A"/>
    <w:rsid w:val="6CA65E33"/>
    <w:rsid w:val="6CC91B21"/>
    <w:rsid w:val="6CD429A0"/>
    <w:rsid w:val="6CFA684D"/>
    <w:rsid w:val="6D1C7EA3"/>
    <w:rsid w:val="6D4D2752"/>
    <w:rsid w:val="6D6D4BA2"/>
    <w:rsid w:val="6DAF4580"/>
    <w:rsid w:val="6DE24C48"/>
    <w:rsid w:val="6DE36C13"/>
    <w:rsid w:val="6E0E1EE1"/>
    <w:rsid w:val="6E1119D2"/>
    <w:rsid w:val="6E162B44"/>
    <w:rsid w:val="6E1E4715"/>
    <w:rsid w:val="6E5F098F"/>
    <w:rsid w:val="6E755ABD"/>
    <w:rsid w:val="6E7A7577"/>
    <w:rsid w:val="6E867CCA"/>
    <w:rsid w:val="6EA04580"/>
    <w:rsid w:val="6EAE5472"/>
    <w:rsid w:val="6EAE7221"/>
    <w:rsid w:val="6EB74327"/>
    <w:rsid w:val="6EF32E85"/>
    <w:rsid w:val="6F1A48B6"/>
    <w:rsid w:val="6F1D043C"/>
    <w:rsid w:val="6F255735"/>
    <w:rsid w:val="6F2A2D4B"/>
    <w:rsid w:val="6F4F630E"/>
    <w:rsid w:val="6F616041"/>
    <w:rsid w:val="6F800BBD"/>
    <w:rsid w:val="6F8A5598"/>
    <w:rsid w:val="6FA06B69"/>
    <w:rsid w:val="6FBC771B"/>
    <w:rsid w:val="6FC36CFC"/>
    <w:rsid w:val="6FC52A74"/>
    <w:rsid w:val="6FCF38F2"/>
    <w:rsid w:val="6FE23626"/>
    <w:rsid w:val="702234AF"/>
    <w:rsid w:val="7028399E"/>
    <w:rsid w:val="703D6AAE"/>
    <w:rsid w:val="70822713"/>
    <w:rsid w:val="70A97C9F"/>
    <w:rsid w:val="70B76860"/>
    <w:rsid w:val="70FD7FEB"/>
    <w:rsid w:val="71066EA0"/>
    <w:rsid w:val="7116414B"/>
    <w:rsid w:val="711A0B9D"/>
    <w:rsid w:val="714F4CEB"/>
    <w:rsid w:val="71630796"/>
    <w:rsid w:val="71BD1625"/>
    <w:rsid w:val="72073CA9"/>
    <w:rsid w:val="72676064"/>
    <w:rsid w:val="726F6CC7"/>
    <w:rsid w:val="72704EA4"/>
    <w:rsid w:val="72BB3CBA"/>
    <w:rsid w:val="72E70F53"/>
    <w:rsid w:val="72E96A79"/>
    <w:rsid w:val="72FF629D"/>
    <w:rsid w:val="73223D39"/>
    <w:rsid w:val="733A1083"/>
    <w:rsid w:val="73497518"/>
    <w:rsid w:val="736E51D0"/>
    <w:rsid w:val="73702CF6"/>
    <w:rsid w:val="73724CC1"/>
    <w:rsid w:val="73920EBF"/>
    <w:rsid w:val="73A62BBC"/>
    <w:rsid w:val="73DC65DE"/>
    <w:rsid w:val="73E9224C"/>
    <w:rsid w:val="73EF6311"/>
    <w:rsid w:val="740A4EF9"/>
    <w:rsid w:val="741B0EB4"/>
    <w:rsid w:val="742F6656"/>
    <w:rsid w:val="74381A66"/>
    <w:rsid w:val="745368A0"/>
    <w:rsid w:val="747607E0"/>
    <w:rsid w:val="747B5DF7"/>
    <w:rsid w:val="748922C2"/>
    <w:rsid w:val="749B7FF8"/>
    <w:rsid w:val="74DD260E"/>
    <w:rsid w:val="74E120FE"/>
    <w:rsid w:val="74E7523A"/>
    <w:rsid w:val="74EE0377"/>
    <w:rsid w:val="7501454E"/>
    <w:rsid w:val="750C4CA1"/>
    <w:rsid w:val="751A5610"/>
    <w:rsid w:val="75273889"/>
    <w:rsid w:val="752B15CB"/>
    <w:rsid w:val="753D30AC"/>
    <w:rsid w:val="7541494A"/>
    <w:rsid w:val="75491A51"/>
    <w:rsid w:val="754B3A1B"/>
    <w:rsid w:val="754C32EF"/>
    <w:rsid w:val="755F74C6"/>
    <w:rsid w:val="75660855"/>
    <w:rsid w:val="757A60AE"/>
    <w:rsid w:val="758B3E18"/>
    <w:rsid w:val="7592164A"/>
    <w:rsid w:val="75A03D67"/>
    <w:rsid w:val="75B710B1"/>
    <w:rsid w:val="75BF7F65"/>
    <w:rsid w:val="75D237F5"/>
    <w:rsid w:val="76032118"/>
    <w:rsid w:val="764010A6"/>
    <w:rsid w:val="764C0092"/>
    <w:rsid w:val="766359E4"/>
    <w:rsid w:val="766D196F"/>
    <w:rsid w:val="76742AFE"/>
    <w:rsid w:val="768865A9"/>
    <w:rsid w:val="76CC293A"/>
    <w:rsid w:val="76EB7A43"/>
    <w:rsid w:val="76FB4FCD"/>
    <w:rsid w:val="770B16B4"/>
    <w:rsid w:val="7714607D"/>
    <w:rsid w:val="77250776"/>
    <w:rsid w:val="77453774"/>
    <w:rsid w:val="77530965"/>
    <w:rsid w:val="77660698"/>
    <w:rsid w:val="776C1A27"/>
    <w:rsid w:val="7778661E"/>
    <w:rsid w:val="777F5BFE"/>
    <w:rsid w:val="77942609"/>
    <w:rsid w:val="77A756E2"/>
    <w:rsid w:val="77CC7882"/>
    <w:rsid w:val="77EB3293"/>
    <w:rsid w:val="780D4FB8"/>
    <w:rsid w:val="78210A63"/>
    <w:rsid w:val="783469E8"/>
    <w:rsid w:val="784F32C8"/>
    <w:rsid w:val="78615304"/>
    <w:rsid w:val="78650950"/>
    <w:rsid w:val="78767001"/>
    <w:rsid w:val="787D213D"/>
    <w:rsid w:val="788E104F"/>
    <w:rsid w:val="78941235"/>
    <w:rsid w:val="78D26023"/>
    <w:rsid w:val="78EA52F9"/>
    <w:rsid w:val="78F32400"/>
    <w:rsid w:val="79501600"/>
    <w:rsid w:val="79537342"/>
    <w:rsid w:val="796B3738"/>
    <w:rsid w:val="79703A50"/>
    <w:rsid w:val="79E85CDC"/>
    <w:rsid w:val="7A1940E8"/>
    <w:rsid w:val="7A236D15"/>
    <w:rsid w:val="7A6F1E62"/>
    <w:rsid w:val="7A7A445B"/>
    <w:rsid w:val="7ABB519F"/>
    <w:rsid w:val="7AC04563"/>
    <w:rsid w:val="7AC53928"/>
    <w:rsid w:val="7AE36822"/>
    <w:rsid w:val="7AFD4948"/>
    <w:rsid w:val="7AFE32DE"/>
    <w:rsid w:val="7B0703E4"/>
    <w:rsid w:val="7B1B5C3E"/>
    <w:rsid w:val="7B5B0730"/>
    <w:rsid w:val="7B5B603A"/>
    <w:rsid w:val="7B615D46"/>
    <w:rsid w:val="7B65510B"/>
    <w:rsid w:val="7BA94FF8"/>
    <w:rsid w:val="7BAB6FC2"/>
    <w:rsid w:val="7BB10350"/>
    <w:rsid w:val="7BF32717"/>
    <w:rsid w:val="7BF73FB5"/>
    <w:rsid w:val="7BF87D2D"/>
    <w:rsid w:val="7C374CF9"/>
    <w:rsid w:val="7C766D99"/>
    <w:rsid w:val="7C8617DD"/>
    <w:rsid w:val="7CB023B6"/>
    <w:rsid w:val="7CB93960"/>
    <w:rsid w:val="7CD97B5E"/>
    <w:rsid w:val="7CEF7382"/>
    <w:rsid w:val="7D225061"/>
    <w:rsid w:val="7D2863F0"/>
    <w:rsid w:val="7D545AAB"/>
    <w:rsid w:val="7DA22646"/>
    <w:rsid w:val="7DB87774"/>
    <w:rsid w:val="7DC66335"/>
    <w:rsid w:val="7DDA3B8E"/>
    <w:rsid w:val="7DE93DD1"/>
    <w:rsid w:val="7E1D1CCD"/>
    <w:rsid w:val="7E3F1C43"/>
    <w:rsid w:val="7E4E00D8"/>
    <w:rsid w:val="7EA121CF"/>
    <w:rsid w:val="7EE54599"/>
    <w:rsid w:val="7F343772"/>
    <w:rsid w:val="7F65392B"/>
    <w:rsid w:val="7F6A0F42"/>
    <w:rsid w:val="7F947D6D"/>
    <w:rsid w:val="7F9F3680"/>
    <w:rsid w:val="7FA91A6A"/>
    <w:rsid w:val="7FE02FB2"/>
    <w:rsid w:val="7FF07699"/>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eastAsia="宋体"/>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仿宋"/>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Hyperlink"/>
    <w:basedOn w:val="11"/>
    <w:unhideWhenUsed/>
    <w:uiPriority w:val="99"/>
    <w:rPr>
      <w:color w:val="0563C1" w:themeColor="hyperlink"/>
      <w:u w:val="single"/>
    </w:rPr>
  </w:style>
  <w:style w:type="character" w:customStyle="1" w:styleId="14">
    <w:name w:val="页眉 Char"/>
    <w:basedOn w:val="11"/>
    <w:link w:val="6"/>
    <w:uiPriority w:val="0"/>
    <w:rPr>
      <w:rFonts w:asciiTheme="minorHAnsi" w:hAnsiTheme="minorHAnsi" w:eastAsiaTheme="minorEastAsia" w:cstheme="minorBidi"/>
      <w:kern w:val="2"/>
      <w:sz w:val="18"/>
      <w:szCs w:val="18"/>
    </w:rPr>
  </w:style>
  <w:style w:type="character" w:customStyle="1" w:styleId="15">
    <w:name w:val="页脚 Char"/>
    <w:basedOn w:val="11"/>
    <w:link w:val="5"/>
    <w:uiPriority w:val="0"/>
    <w:rPr>
      <w:rFonts w:asciiTheme="minorHAnsi" w:hAnsiTheme="minorHAnsi" w:eastAsiaTheme="minorEastAsia" w:cstheme="minorBidi"/>
      <w:kern w:val="2"/>
      <w:sz w:val="18"/>
      <w:szCs w:val="18"/>
    </w:rPr>
  </w:style>
  <w:style w:type="character" w:customStyle="1" w:styleId="16">
    <w:name w:val="批注框文本 Char"/>
    <w:basedOn w:val="11"/>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65C6-1CAB-4391-90B3-61CAC7C779B0}">
  <ds:schemaRefs/>
</ds:datastoreItem>
</file>

<file path=docProps/app.xml><?xml version="1.0" encoding="utf-8"?>
<Properties xmlns="http://schemas.openxmlformats.org/officeDocument/2006/extended-properties" xmlns:vt="http://schemas.openxmlformats.org/officeDocument/2006/docPropsVTypes">
  <Template>Normal</Template>
  <Pages>24</Pages>
  <Words>10310</Words>
  <Characters>10664</Characters>
  <Lines>99</Lines>
  <Paragraphs>28</Paragraphs>
  <TotalTime>104</TotalTime>
  <ScaleCrop>false</ScaleCrop>
  <LinksUpToDate>false</LinksUpToDate>
  <CharactersWithSpaces>10824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2022-03-29T10:58:00Z</dcterms:created>
  <dc:creator>Administrator</dc:creator>
  <cp:lastModifiedBy>叶雯熙</cp:lastModifiedBy>
  <dcterms:modified xsi:type="dcterms:W3CDTF">2024-03-11T04:06:07Z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9FFB1D686BEA45B79E96D4B7D62FA4C9</vt:lpwstr>
  </property>
</Properties>
</file>